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4FDC54" w14:textId="03C9D3AC" w:rsidR="006358BA" w:rsidRDefault="00674679" w:rsidP="00826CB9">
      <w:pPr>
        <w:pStyle w:val="CRCoverPage"/>
        <w:tabs>
          <w:tab w:val="right" w:pos="10440"/>
        </w:tabs>
        <w:spacing w:after="0"/>
        <w:jc w:val="both"/>
        <w:rPr>
          <w:b/>
          <w:i/>
          <w:noProof/>
          <w:sz w:val="28"/>
          <w:lang w:eastAsia="zh-CN"/>
        </w:rPr>
      </w:pPr>
      <w:bookmarkStart w:id="0" w:name="_Ref399006623"/>
      <w:bookmarkStart w:id="1" w:name="_Toc92513360"/>
      <w:r w:rsidRPr="00674679">
        <w:rPr>
          <w:rFonts w:cs="Arial"/>
          <w:b/>
          <w:sz w:val="24"/>
          <w:szCs w:val="24"/>
        </w:rPr>
        <w:t xml:space="preserve">3GPP TSG-RAN WG4 Meeting # </w:t>
      </w:r>
      <w:r w:rsidR="0064260A">
        <w:rPr>
          <w:rFonts w:cs="Arial"/>
          <w:b/>
          <w:sz w:val="24"/>
          <w:szCs w:val="24"/>
        </w:rPr>
        <w:t>10</w:t>
      </w:r>
      <w:r w:rsidR="00BF2692">
        <w:rPr>
          <w:rFonts w:cs="Arial"/>
          <w:b/>
          <w:sz w:val="24"/>
          <w:szCs w:val="24"/>
        </w:rPr>
        <w:t>4</w:t>
      </w:r>
      <w:r w:rsidR="0040263F">
        <w:rPr>
          <w:rFonts w:cs="Arial"/>
          <w:b/>
          <w:sz w:val="24"/>
          <w:szCs w:val="24"/>
        </w:rPr>
        <w:t>b</w:t>
      </w:r>
      <w:r w:rsidR="00281AEB">
        <w:rPr>
          <w:rFonts w:cs="Arial"/>
          <w:b/>
          <w:sz w:val="24"/>
          <w:szCs w:val="24"/>
        </w:rPr>
        <w:t>-</w:t>
      </w:r>
      <w:r w:rsidR="00CC7830">
        <w:rPr>
          <w:rFonts w:cs="Arial"/>
          <w:b/>
          <w:sz w:val="24"/>
          <w:szCs w:val="24"/>
        </w:rPr>
        <w:t>e</w:t>
      </w:r>
      <w:r w:rsidR="006358BA">
        <w:rPr>
          <w:b/>
          <w:i/>
          <w:noProof/>
          <w:sz w:val="28"/>
        </w:rPr>
        <w:tab/>
      </w:r>
      <w:r w:rsidR="00267E9F" w:rsidRPr="00267E9F">
        <w:rPr>
          <w:rFonts w:cs="Arial"/>
          <w:b/>
          <w:sz w:val="24"/>
          <w:szCs w:val="24"/>
        </w:rPr>
        <w:t>R4-</w:t>
      </w:r>
      <w:r w:rsidR="00611578">
        <w:rPr>
          <w:rFonts w:cs="Arial"/>
          <w:b/>
          <w:sz w:val="24"/>
          <w:szCs w:val="24"/>
        </w:rPr>
        <w:t>2</w:t>
      </w:r>
      <w:r w:rsidR="00281AEB">
        <w:rPr>
          <w:rFonts w:cs="Arial"/>
          <w:b/>
          <w:sz w:val="24"/>
          <w:szCs w:val="24"/>
        </w:rPr>
        <w:t>2</w:t>
      </w:r>
      <w:r w:rsidR="00E86D3F">
        <w:rPr>
          <w:rFonts w:cs="Arial"/>
          <w:b/>
          <w:sz w:val="24"/>
          <w:szCs w:val="24"/>
        </w:rPr>
        <w:t>1</w:t>
      </w:r>
      <w:r w:rsidR="007F6C72">
        <w:rPr>
          <w:rFonts w:cs="Arial"/>
          <w:b/>
          <w:sz w:val="24"/>
          <w:szCs w:val="24"/>
        </w:rPr>
        <w:t>6871</w:t>
      </w:r>
    </w:p>
    <w:p w14:paraId="31DCE6A5" w14:textId="1247370D" w:rsidR="00D415E5" w:rsidRDefault="00674679" w:rsidP="00D415E5">
      <w:pPr>
        <w:pStyle w:val="CRCoverPage"/>
        <w:spacing w:after="0"/>
        <w:outlineLvl w:val="0"/>
        <w:rPr>
          <w:b/>
          <w:noProof/>
          <w:sz w:val="24"/>
        </w:rPr>
      </w:pPr>
      <w:r w:rsidRPr="00BF1228">
        <w:rPr>
          <w:b/>
          <w:sz w:val="24"/>
          <w:szCs w:val="24"/>
          <w:lang w:eastAsia="zh-CN"/>
        </w:rPr>
        <w:t xml:space="preserve">Electronic Meeting, </w:t>
      </w:r>
      <w:r w:rsidR="000D6729">
        <w:rPr>
          <w:rFonts w:cs="Arial"/>
          <w:b/>
          <w:sz w:val="24"/>
          <w:szCs w:val="24"/>
          <w:lang w:eastAsia="zh-CN"/>
        </w:rPr>
        <w:t>October</w:t>
      </w:r>
      <w:r w:rsidR="00281AEB" w:rsidRPr="004E2857">
        <w:rPr>
          <w:rFonts w:cs="Arial"/>
          <w:b/>
          <w:sz w:val="24"/>
          <w:szCs w:val="24"/>
          <w:lang w:eastAsia="zh-CN"/>
        </w:rPr>
        <w:t xml:space="preserve"> </w:t>
      </w:r>
      <w:r w:rsidR="00BF2692">
        <w:rPr>
          <w:rFonts w:cs="Arial"/>
          <w:b/>
          <w:sz w:val="24"/>
          <w:szCs w:val="24"/>
          <w:lang w:eastAsia="zh-CN"/>
        </w:rPr>
        <w:t>1</w:t>
      </w:r>
      <w:r w:rsidR="000D6729">
        <w:rPr>
          <w:rFonts w:cs="Arial"/>
          <w:b/>
          <w:sz w:val="24"/>
          <w:szCs w:val="24"/>
          <w:lang w:eastAsia="zh-CN"/>
        </w:rPr>
        <w:t>0</w:t>
      </w:r>
      <w:r w:rsidR="00170684">
        <w:rPr>
          <w:rFonts w:cs="Arial"/>
          <w:b/>
          <w:sz w:val="24"/>
          <w:szCs w:val="24"/>
          <w:lang w:eastAsia="zh-CN"/>
        </w:rPr>
        <w:t xml:space="preserve"> </w:t>
      </w:r>
      <w:r w:rsidR="00281AEB" w:rsidRPr="004E2857">
        <w:rPr>
          <w:rFonts w:cs="Arial"/>
          <w:b/>
          <w:sz w:val="24"/>
          <w:szCs w:val="24"/>
          <w:lang w:eastAsia="zh-CN"/>
        </w:rPr>
        <w:t>-</w:t>
      </w:r>
      <w:r w:rsidR="00A954A6">
        <w:rPr>
          <w:rFonts w:cs="Arial"/>
          <w:b/>
          <w:sz w:val="24"/>
          <w:szCs w:val="24"/>
          <w:lang w:eastAsia="zh-CN"/>
        </w:rPr>
        <w:t xml:space="preserve"> </w:t>
      </w:r>
      <w:r w:rsidR="000D6729">
        <w:rPr>
          <w:rFonts w:cs="Arial"/>
          <w:b/>
          <w:sz w:val="24"/>
          <w:szCs w:val="24"/>
          <w:lang w:eastAsia="zh-CN"/>
        </w:rPr>
        <w:t>19</w:t>
      </w:r>
      <w:r w:rsidR="00281AEB" w:rsidRPr="004E2857">
        <w:rPr>
          <w:rFonts w:cs="Arial"/>
          <w:b/>
          <w:sz w:val="24"/>
          <w:szCs w:val="24"/>
          <w:lang w:eastAsia="zh-CN"/>
        </w:rPr>
        <w:t>, 2022</w:t>
      </w:r>
    </w:p>
    <w:p w14:paraId="70A7F93A" w14:textId="40F76F2F" w:rsidR="007B1E88" w:rsidRDefault="00170684" w:rsidP="00BB40EC">
      <w:pPr>
        <w:tabs>
          <w:tab w:val="left" w:pos="1985"/>
        </w:tabs>
        <w:spacing w:after="0"/>
        <w:jc w:val="both"/>
        <w:rPr>
          <w:rFonts w:ascii="Arial" w:hAnsi="Arial" w:cs="Arial"/>
          <w:b/>
          <w:sz w:val="22"/>
        </w:rPr>
      </w:pPr>
      <w:r>
        <w:rPr>
          <w:rFonts w:ascii="Arial" w:hAnsi="Arial" w:cs="Arial"/>
          <w:b/>
          <w:sz w:val="22"/>
        </w:rPr>
        <w:t xml:space="preserve"> </w:t>
      </w:r>
    </w:p>
    <w:p w14:paraId="0A0D91D2" w14:textId="06B2CD24" w:rsidR="00675C27" w:rsidRPr="00CE783C" w:rsidRDefault="00675C27" w:rsidP="00BB40EC">
      <w:pPr>
        <w:tabs>
          <w:tab w:val="left" w:pos="1985"/>
        </w:tabs>
        <w:spacing w:after="0"/>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A1290F">
        <w:rPr>
          <w:rFonts w:ascii="Arial" w:hAnsi="Arial" w:cs="Arial"/>
          <w:sz w:val="22"/>
        </w:rPr>
        <w:t>Skyworks Solutions</w:t>
      </w:r>
      <w:r w:rsidR="00BF6958">
        <w:rPr>
          <w:rFonts w:ascii="Arial" w:hAnsi="Arial" w:cs="Arial"/>
          <w:sz w:val="22"/>
        </w:rPr>
        <w:t>,</w:t>
      </w:r>
      <w:r w:rsidR="00A1290F">
        <w:rPr>
          <w:rFonts w:ascii="Arial" w:hAnsi="Arial" w:cs="Arial"/>
          <w:sz w:val="22"/>
        </w:rPr>
        <w:t xml:space="preserve"> Inc</w:t>
      </w:r>
      <w:r w:rsidR="00BF6958">
        <w:rPr>
          <w:rFonts w:ascii="Arial" w:hAnsi="Arial" w:cs="Arial"/>
          <w:sz w:val="22"/>
        </w:rPr>
        <w:t>.</w:t>
      </w:r>
    </w:p>
    <w:p w14:paraId="1F8BFF11" w14:textId="37E951B0" w:rsidR="00BF2692" w:rsidRDefault="00675C27" w:rsidP="00F80682">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0B51AC" w:rsidRPr="000B51AC">
        <w:rPr>
          <w:rFonts w:cs="Arial"/>
          <w:sz w:val="22"/>
        </w:rPr>
        <w:t>PC5 NRU UE 100MHz A-MPR for a few LPI and Std NS</w:t>
      </w:r>
    </w:p>
    <w:p w14:paraId="03C4DA88" w14:textId="04D05CEA" w:rsidR="00BC38C0" w:rsidRDefault="00675C27" w:rsidP="00A20197">
      <w:pPr>
        <w:pStyle w:val="TAC"/>
        <w:ind w:left="1985" w:hanging="1985"/>
        <w:jc w:val="left"/>
        <w:rPr>
          <w:rFonts w:cs="Arial"/>
          <w:sz w:val="22"/>
        </w:rPr>
      </w:pPr>
      <w:r w:rsidRPr="0000549C">
        <w:rPr>
          <w:rFonts w:cs="Arial"/>
          <w:b/>
          <w:sz w:val="22"/>
        </w:rPr>
        <w:t>Agen</w:t>
      </w:r>
      <w:r w:rsidRPr="0000549C">
        <w:rPr>
          <w:rFonts w:eastAsia="SimSun" w:cs="Arial" w:hint="eastAsia"/>
          <w:b/>
          <w:sz w:val="22"/>
          <w:lang w:eastAsia="zh-CN"/>
        </w:rPr>
        <w:t>d</w:t>
      </w:r>
      <w:r w:rsidRPr="0000549C">
        <w:rPr>
          <w:rFonts w:cs="Arial"/>
          <w:b/>
          <w:sz w:val="22"/>
        </w:rPr>
        <w:t>a Item:</w:t>
      </w:r>
      <w:r w:rsidRPr="0000549C">
        <w:rPr>
          <w:rFonts w:cs="Arial"/>
          <w:sz w:val="22"/>
        </w:rPr>
        <w:tab/>
      </w:r>
      <w:r w:rsidR="000B51AC" w:rsidRPr="000B51AC">
        <w:rPr>
          <w:rFonts w:cs="Arial"/>
          <w:sz w:val="22"/>
        </w:rPr>
        <w:t>5.28.2</w:t>
      </w:r>
      <w:r w:rsidR="000B51AC">
        <w:rPr>
          <w:rFonts w:cs="Arial"/>
          <w:sz w:val="22"/>
        </w:rPr>
        <w:t xml:space="preserve"> </w:t>
      </w:r>
      <w:r w:rsidR="000B51AC" w:rsidRPr="000B51AC">
        <w:rPr>
          <w:rFonts w:cs="Arial"/>
          <w:sz w:val="22"/>
        </w:rPr>
        <w:t>Common requirements (channel raster, A-MPR for 100MHz CBW)</w:t>
      </w:r>
      <w:r w:rsidR="000B51AC">
        <w:rPr>
          <w:rFonts w:cs="Arial"/>
          <w:sz w:val="22"/>
        </w:rPr>
        <w:t xml:space="preserve"> </w:t>
      </w:r>
      <w:r w:rsidR="000B51AC" w:rsidRPr="000B51AC">
        <w:rPr>
          <w:rFonts w:cs="Arial"/>
          <w:sz w:val="22"/>
        </w:rPr>
        <w:t>[</w:t>
      </w:r>
      <w:proofErr w:type="spellStart"/>
      <w:r w:rsidR="000B51AC" w:rsidRPr="000B51AC">
        <w:rPr>
          <w:rFonts w:cs="Arial"/>
          <w:sz w:val="22"/>
        </w:rPr>
        <w:t>NR_unlic_enh</w:t>
      </w:r>
      <w:proofErr w:type="spellEnd"/>
      <w:r w:rsidR="000B51AC" w:rsidRPr="000B51AC">
        <w:rPr>
          <w:rFonts w:cs="Arial"/>
          <w:sz w:val="22"/>
        </w:rPr>
        <w:t>-Core]</w:t>
      </w:r>
    </w:p>
    <w:p w14:paraId="2E5C6AEA" w14:textId="02F81EDE" w:rsidR="00675C27" w:rsidRPr="00A62DA7" w:rsidRDefault="00675C27" w:rsidP="00F80682">
      <w:pPr>
        <w:pStyle w:val="TAC"/>
        <w:ind w:left="1985" w:hanging="1985"/>
        <w:jc w:val="both"/>
        <w:rPr>
          <w:rFonts w:eastAsia="SimSun" w:cs="Arial"/>
          <w:sz w:val="22"/>
          <w:lang w:eastAsia="zh-CN"/>
        </w:rPr>
      </w:pPr>
      <w:r w:rsidRPr="007C2D23">
        <w:rPr>
          <w:rFonts w:cs="Arial"/>
          <w:b/>
          <w:sz w:val="22"/>
        </w:rPr>
        <w:t>Document for:</w:t>
      </w:r>
      <w:r w:rsidRPr="007C2D23">
        <w:rPr>
          <w:rFonts w:cs="Arial"/>
          <w:sz w:val="22"/>
        </w:rPr>
        <w:tab/>
      </w:r>
      <w:r w:rsidR="00ED28C9">
        <w:rPr>
          <w:rFonts w:eastAsia="SimSun" w:cs="Arial"/>
          <w:sz w:val="22"/>
          <w:lang w:eastAsia="zh-CN"/>
        </w:rPr>
        <w:t>Approval</w:t>
      </w:r>
    </w:p>
    <w:bookmarkEnd w:id="0"/>
    <w:bookmarkEnd w:id="1"/>
    <w:p w14:paraId="2A7E5C5D" w14:textId="77777777" w:rsidR="00FC0076" w:rsidRPr="00274AAC" w:rsidRDefault="00E52C47" w:rsidP="00274AAC">
      <w:pPr>
        <w:pStyle w:val="Heading1"/>
        <w:tabs>
          <w:tab w:val="clear" w:pos="1152"/>
          <w:tab w:val="num" w:pos="450"/>
        </w:tabs>
        <w:ind w:left="450"/>
      </w:pPr>
      <w:r w:rsidRPr="00274AAC">
        <w:rPr>
          <w:rFonts w:hint="eastAsia"/>
        </w:rPr>
        <w:t>Introduction</w:t>
      </w:r>
    </w:p>
    <w:p w14:paraId="7267657C" w14:textId="3F4AD936" w:rsidR="00842311" w:rsidRPr="00B734F1" w:rsidRDefault="002B70D6" w:rsidP="00825624">
      <w:pPr>
        <w:overflowPunct/>
        <w:autoSpaceDE/>
        <w:autoSpaceDN/>
        <w:adjustRightInd/>
        <w:spacing w:after="0"/>
        <w:jc w:val="both"/>
        <w:textAlignment w:val="auto"/>
        <w:rPr>
          <w:rFonts w:eastAsia="SimSun"/>
          <w:lang w:eastAsia="zh-CN"/>
        </w:rPr>
      </w:pPr>
      <w:bookmarkStart w:id="2" w:name="_Hlk115189237"/>
      <w:r>
        <w:rPr>
          <w:rFonts w:eastAsia="SimSun"/>
          <w:lang w:eastAsia="zh-CN"/>
        </w:rPr>
        <w:t xml:space="preserve">In </w:t>
      </w:r>
      <w:r w:rsidR="00C40CA9">
        <w:rPr>
          <w:rFonts w:eastAsia="SimSun"/>
          <w:lang w:eastAsia="zh-CN"/>
        </w:rPr>
        <w:t>RAN4#104e</w:t>
      </w:r>
      <w:r>
        <w:rPr>
          <w:rFonts w:eastAsia="SimSun"/>
          <w:lang w:eastAsia="zh-CN"/>
        </w:rPr>
        <w:t xml:space="preserve">, </w:t>
      </w:r>
      <w:bookmarkEnd w:id="2"/>
      <w:r w:rsidR="00C40CA9">
        <w:rPr>
          <w:rFonts w:eastAsia="SimSun"/>
          <w:lang w:eastAsia="zh-CN"/>
        </w:rPr>
        <w:t xml:space="preserve">100MHz in-band PSD limited A-MPR was </w:t>
      </w:r>
      <w:r w:rsidR="00AB5805">
        <w:rPr>
          <w:rFonts w:eastAsia="SimSun"/>
          <w:lang w:eastAsia="zh-CN"/>
        </w:rPr>
        <w:t>addressed</w:t>
      </w:r>
      <w:r w:rsidR="00C40CA9">
        <w:rPr>
          <w:rFonts w:eastAsia="SimSun"/>
          <w:lang w:eastAsia="zh-CN"/>
        </w:rPr>
        <w:t xml:space="preserve"> in [2], and several agreements were captured in [1]</w:t>
      </w:r>
      <w:r w:rsidR="00B8490C">
        <w:rPr>
          <w:rFonts w:eastAsia="SimSun"/>
          <w:lang w:eastAsia="zh-CN"/>
        </w:rPr>
        <w:t>.</w:t>
      </w:r>
      <w:r w:rsidR="00F10103">
        <w:rPr>
          <w:rFonts w:eastAsia="SimSun"/>
          <w:lang w:eastAsia="zh-CN"/>
        </w:rPr>
        <w:t xml:space="preserve"> In this contribution we further discuss the 100MH</w:t>
      </w:r>
      <w:r w:rsidR="007F6C72">
        <w:rPr>
          <w:rFonts w:eastAsia="SimSun"/>
          <w:lang w:eastAsia="zh-CN"/>
        </w:rPr>
        <w:t>z</w:t>
      </w:r>
      <w:r w:rsidR="00F10103">
        <w:rPr>
          <w:rFonts w:eastAsia="SimSun"/>
          <w:lang w:eastAsia="zh-CN"/>
        </w:rPr>
        <w:t xml:space="preserve"> A-MPR for b</w:t>
      </w:r>
      <w:r w:rsidR="00AB5805">
        <w:rPr>
          <w:rFonts w:eastAsia="SimSun"/>
          <w:lang w:eastAsia="zh-CN"/>
        </w:rPr>
        <w:t>o</w:t>
      </w:r>
      <w:r w:rsidR="00F10103">
        <w:rPr>
          <w:rFonts w:eastAsia="SimSun"/>
          <w:lang w:eastAsia="zh-CN"/>
        </w:rPr>
        <w:t>th in-band and OOB limited cases</w:t>
      </w:r>
      <w:r w:rsidR="007F6C72">
        <w:rPr>
          <w:rFonts w:eastAsia="SimSun"/>
          <w:lang w:eastAsia="zh-CN"/>
        </w:rPr>
        <w:t>.</w:t>
      </w:r>
    </w:p>
    <w:p w14:paraId="58FA5DD0" w14:textId="607A43B7" w:rsidR="00530C06" w:rsidRDefault="00853ECB" w:rsidP="00274AAC">
      <w:pPr>
        <w:pStyle w:val="Heading1"/>
        <w:tabs>
          <w:tab w:val="clear" w:pos="1152"/>
          <w:tab w:val="num" w:pos="450"/>
        </w:tabs>
        <w:ind w:left="450"/>
      </w:pPr>
      <w:r w:rsidRPr="00274AAC">
        <w:rPr>
          <w:rFonts w:hint="eastAsia"/>
        </w:rPr>
        <w:t>Discussion</w:t>
      </w:r>
    </w:p>
    <w:p w14:paraId="469E0DA2" w14:textId="7DAE6BDE" w:rsidR="00C40CA9" w:rsidRPr="00C40CA9" w:rsidRDefault="00C40CA9" w:rsidP="00C40CA9">
      <w:pPr>
        <w:spacing w:afterLines="50" w:after="120"/>
        <w:rPr>
          <w:bCs/>
          <w:lang w:eastAsia="zh-CN"/>
        </w:rPr>
      </w:pPr>
      <w:r w:rsidRPr="00C40CA9">
        <w:rPr>
          <w:bCs/>
          <w:lang w:eastAsia="zh-CN"/>
        </w:rPr>
        <w:t>In [1] several agreements were captured for 100MHZ A-MPR that are copied here:</w:t>
      </w:r>
    </w:p>
    <w:p w14:paraId="666952EB" w14:textId="77777777" w:rsidR="00C40CA9" w:rsidRPr="00C40CA9" w:rsidRDefault="00C40CA9" w:rsidP="00C40CA9">
      <w:pPr>
        <w:numPr>
          <w:ilvl w:val="0"/>
          <w:numId w:val="42"/>
        </w:numPr>
        <w:overflowPunct/>
        <w:autoSpaceDE/>
        <w:autoSpaceDN/>
        <w:adjustRightInd/>
        <w:spacing w:afterLines="50" w:after="120"/>
        <w:textAlignment w:val="auto"/>
        <w:rPr>
          <w:bCs/>
          <w:szCs w:val="24"/>
          <w:lang w:eastAsia="zh-CN"/>
        </w:rPr>
      </w:pPr>
      <w:r w:rsidRPr="00C40CA9">
        <w:rPr>
          <w:bCs/>
          <w:szCs w:val="24"/>
          <w:lang w:eastAsia="zh-CN"/>
        </w:rPr>
        <w:t>100MHz A-MPR is studied for OOB emission for NS_28/30/31 channels at 5200, 5300 and 5520MHz</w:t>
      </w:r>
    </w:p>
    <w:p w14:paraId="719EF62E" w14:textId="77777777" w:rsidR="00C40CA9" w:rsidRPr="00C40CA9" w:rsidRDefault="00C40CA9" w:rsidP="00C40CA9">
      <w:pPr>
        <w:numPr>
          <w:ilvl w:val="0"/>
          <w:numId w:val="42"/>
        </w:numPr>
        <w:overflowPunct/>
        <w:autoSpaceDE/>
        <w:autoSpaceDN/>
        <w:adjustRightInd/>
        <w:spacing w:afterLines="50" w:after="120"/>
        <w:textAlignment w:val="auto"/>
        <w:rPr>
          <w:bCs/>
          <w:szCs w:val="24"/>
          <w:lang w:eastAsia="zh-CN"/>
        </w:rPr>
      </w:pPr>
      <w:r w:rsidRPr="00C40CA9">
        <w:rPr>
          <w:bCs/>
          <w:szCs w:val="24"/>
          <w:lang w:eastAsia="zh-CN"/>
        </w:rPr>
        <w:t>NS_29: no 100MHz channels</w:t>
      </w:r>
    </w:p>
    <w:p w14:paraId="01FBB89C" w14:textId="77777777" w:rsidR="00C40CA9" w:rsidRPr="00C40CA9" w:rsidRDefault="00C40CA9" w:rsidP="00C40CA9">
      <w:pPr>
        <w:numPr>
          <w:ilvl w:val="0"/>
          <w:numId w:val="42"/>
        </w:numPr>
        <w:overflowPunct/>
        <w:autoSpaceDE/>
        <w:autoSpaceDN/>
        <w:adjustRightInd/>
        <w:spacing w:afterLines="50" w:after="120"/>
        <w:textAlignment w:val="auto"/>
        <w:rPr>
          <w:bCs/>
          <w:szCs w:val="24"/>
          <w:lang w:eastAsia="zh-CN"/>
        </w:rPr>
      </w:pPr>
      <w:r w:rsidRPr="00C40CA9">
        <w:rPr>
          <w:bCs/>
          <w:szCs w:val="24"/>
          <w:lang w:eastAsia="zh-CN"/>
        </w:rPr>
        <w:t xml:space="preserve">NS53: A-MPR is studied for 100MHz channels at 5995 and 6055MHz to meet -27dBm/MHz at frequencies &lt; 5925 </w:t>
      </w:r>
      <w:proofErr w:type="spellStart"/>
      <w:r w:rsidRPr="00C40CA9">
        <w:rPr>
          <w:bCs/>
          <w:szCs w:val="24"/>
          <w:lang w:eastAsia="zh-CN"/>
        </w:rPr>
        <w:t>MHz.</w:t>
      </w:r>
      <w:proofErr w:type="spellEnd"/>
      <w:r w:rsidRPr="00C40CA9">
        <w:rPr>
          <w:bCs/>
          <w:szCs w:val="24"/>
          <w:lang w:eastAsia="zh-CN"/>
        </w:rPr>
        <w:t xml:space="preserve"> Other 100MHz full allocation channels can use MPR while 100MHz partial allocation channels have an A-MPR=</w:t>
      </w:r>
      <w:proofErr w:type="gramStart"/>
      <w:r w:rsidRPr="00C40CA9">
        <w:rPr>
          <w:bCs/>
          <w:szCs w:val="24"/>
          <w:lang w:eastAsia="zh-CN"/>
        </w:rPr>
        <w:t>Max(</w:t>
      </w:r>
      <w:proofErr w:type="gramEnd"/>
      <w:r w:rsidRPr="00C40CA9">
        <w:rPr>
          <w:bCs/>
          <w:szCs w:val="24"/>
          <w:lang w:eastAsia="zh-CN"/>
        </w:rPr>
        <w:t>4 , MPR)</w:t>
      </w:r>
    </w:p>
    <w:p w14:paraId="30E5F2D1" w14:textId="77777777" w:rsidR="00C40CA9" w:rsidRPr="00C40CA9" w:rsidRDefault="00C40CA9" w:rsidP="00C40CA9">
      <w:pPr>
        <w:numPr>
          <w:ilvl w:val="0"/>
          <w:numId w:val="42"/>
        </w:numPr>
        <w:overflowPunct/>
        <w:autoSpaceDE/>
        <w:autoSpaceDN/>
        <w:adjustRightInd/>
        <w:spacing w:afterLines="50" w:after="120"/>
        <w:textAlignment w:val="auto"/>
        <w:rPr>
          <w:bCs/>
          <w:szCs w:val="24"/>
          <w:lang w:eastAsia="zh-CN"/>
        </w:rPr>
      </w:pPr>
      <w:r w:rsidRPr="00C40CA9">
        <w:rPr>
          <w:bCs/>
          <w:szCs w:val="24"/>
          <w:lang w:eastAsia="zh-CN"/>
        </w:rPr>
        <w:t>NS54: A-MPR is studied for 100MHz channels at 5995 and 6055MHz to meet -27dBm/MHz at frequencies &lt; 5925 MHz</w:t>
      </w:r>
    </w:p>
    <w:p w14:paraId="00A113F9" w14:textId="77777777" w:rsidR="00C40CA9" w:rsidRPr="00C40CA9" w:rsidRDefault="00C40CA9" w:rsidP="00C40CA9">
      <w:pPr>
        <w:numPr>
          <w:ilvl w:val="0"/>
          <w:numId w:val="42"/>
        </w:numPr>
        <w:overflowPunct/>
        <w:autoSpaceDE/>
        <w:autoSpaceDN/>
        <w:adjustRightInd/>
        <w:spacing w:afterLines="50" w:after="120"/>
        <w:textAlignment w:val="auto"/>
        <w:rPr>
          <w:bCs/>
          <w:szCs w:val="24"/>
          <w:lang w:eastAsia="zh-CN"/>
        </w:rPr>
      </w:pPr>
      <w:r w:rsidRPr="00C40CA9">
        <w:rPr>
          <w:bCs/>
          <w:szCs w:val="24"/>
          <w:lang w:eastAsia="zh-CN"/>
        </w:rPr>
        <w:t>NS58: A-MPR is studied for the 100MHz channel at 5995MHz to meet -22dBm/MHz at frequencies &lt; 5935 MHz</w:t>
      </w:r>
    </w:p>
    <w:p w14:paraId="3E87EBFB" w14:textId="77777777" w:rsidR="00C40CA9" w:rsidRPr="00C40CA9" w:rsidRDefault="00C40CA9" w:rsidP="00C40CA9">
      <w:pPr>
        <w:numPr>
          <w:ilvl w:val="0"/>
          <w:numId w:val="42"/>
        </w:numPr>
        <w:overflowPunct/>
        <w:autoSpaceDE/>
        <w:autoSpaceDN/>
        <w:adjustRightInd/>
        <w:spacing w:afterLines="50" w:after="120"/>
        <w:textAlignment w:val="auto"/>
        <w:rPr>
          <w:bCs/>
          <w:szCs w:val="24"/>
          <w:lang w:eastAsia="zh-CN"/>
        </w:rPr>
      </w:pPr>
      <w:r w:rsidRPr="00C40CA9">
        <w:rPr>
          <w:bCs/>
          <w:szCs w:val="24"/>
          <w:lang w:eastAsia="zh-CN"/>
        </w:rPr>
        <w:t>NS59: all 100MHz channels can use MPR</w:t>
      </w:r>
    </w:p>
    <w:p w14:paraId="7F74E2AF" w14:textId="77777777" w:rsidR="00C40CA9" w:rsidRPr="00C40CA9" w:rsidRDefault="00C40CA9" w:rsidP="00C40CA9">
      <w:pPr>
        <w:numPr>
          <w:ilvl w:val="0"/>
          <w:numId w:val="42"/>
        </w:numPr>
        <w:overflowPunct/>
        <w:autoSpaceDE/>
        <w:autoSpaceDN/>
        <w:adjustRightInd/>
        <w:spacing w:afterLines="50" w:after="120"/>
        <w:textAlignment w:val="auto"/>
        <w:rPr>
          <w:bCs/>
          <w:szCs w:val="24"/>
          <w:lang w:eastAsia="zh-CN"/>
        </w:rPr>
      </w:pPr>
      <w:r w:rsidRPr="00C40CA9">
        <w:rPr>
          <w:bCs/>
          <w:szCs w:val="24"/>
          <w:lang w:eastAsia="zh-CN"/>
        </w:rPr>
        <w:t>NS60: A-MPR is studied for the 100MHz channel at 5995, 6055MHz to meet -27dBm/MHz at frequencies &lt; 5935 MHz and 7015, 7035, 7055 and 7075MHz to meet -27dBm/MHz at frequencies &gt; 7125MHz. All other channels can use MPR</w:t>
      </w:r>
    </w:p>
    <w:p w14:paraId="41A3E93A" w14:textId="1B88259D" w:rsidR="00590768" w:rsidRDefault="00590768" w:rsidP="00BA7292">
      <w:pPr>
        <w:pStyle w:val="Heading2"/>
        <w:spacing w:after="240"/>
        <w:rPr>
          <w:lang w:eastAsia="zh-CN"/>
        </w:rPr>
      </w:pPr>
      <w:r>
        <w:rPr>
          <w:lang w:eastAsia="zh-CN"/>
        </w:rPr>
        <w:t>In band PSD for different waveforms and bandwidths</w:t>
      </w:r>
    </w:p>
    <w:p w14:paraId="5117ABA9" w14:textId="6B2804CF" w:rsidR="00590768" w:rsidRDefault="00590768" w:rsidP="00590768">
      <w:pPr>
        <w:rPr>
          <w:lang w:val="en-GB" w:eastAsia="zh-CN"/>
        </w:rPr>
      </w:pPr>
      <w:r>
        <w:rPr>
          <w:lang w:val="en-GB" w:eastAsia="zh-CN"/>
        </w:rPr>
        <w:t xml:space="preserve">Based on the </w:t>
      </w:r>
      <w:r w:rsidR="00AB5805">
        <w:rPr>
          <w:lang w:val="en-GB" w:eastAsia="zh-CN"/>
        </w:rPr>
        <w:t>evaluation described</w:t>
      </w:r>
      <w:r>
        <w:rPr>
          <w:lang w:val="en-GB" w:eastAsia="zh-CN"/>
        </w:rPr>
        <w:t xml:space="preserve"> in [2], Table 1 provid</w:t>
      </w:r>
      <w:r w:rsidR="00AB5805">
        <w:rPr>
          <w:lang w:val="en-GB" w:eastAsia="zh-CN"/>
        </w:rPr>
        <w:t>es</w:t>
      </w:r>
      <w:r>
        <w:rPr>
          <w:lang w:val="en-GB" w:eastAsia="zh-CN"/>
        </w:rPr>
        <w:t xml:space="preserve"> the in-band PSD for different waveforms and bandwidths at 20dBm </w:t>
      </w:r>
      <w:r w:rsidR="00AB5805">
        <w:rPr>
          <w:lang w:val="en-GB" w:eastAsia="zh-CN"/>
        </w:rPr>
        <w:t xml:space="preserve">max power that </w:t>
      </w:r>
      <w:r>
        <w:rPr>
          <w:lang w:val="en-GB" w:eastAsia="zh-CN"/>
        </w:rPr>
        <w:t xml:space="preserve">can be used to understand if MPR is sufficient to pass a given in-band PSD or if A-MPR </w:t>
      </w:r>
      <w:r w:rsidR="00AB5805">
        <w:rPr>
          <w:lang w:val="en-GB" w:eastAsia="zh-CN"/>
        </w:rPr>
        <w:t>i</w:t>
      </w:r>
      <w:r>
        <w:rPr>
          <w:lang w:val="en-GB" w:eastAsia="zh-CN"/>
        </w:rPr>
        <w:t>s needed.</w:t>
      </w:r>
      <w:r w:rsidR="008C08B1">
        <w:rPr>
          <w:lang w:val="en-GB" w:eastAsia="zh-CN"/>
        </w:rPr>
        <w:t xml:space="preserve"> Table 2 provides the MPR for QPSK and Pi/2 BPSK.</w:t>
      </w:r>
    </w:p>
    <w:p w14:paraId="1FC6CA36" w14:textId="21D1B771" w:rsidR="008C08B1" w:rsidRDefault="008C08B1" w:rsidP="008C08B1">
      <w:pPr>
        <w:pStyle w:val="Caption"/>
        <w:keepNext/>
        <w:jc w:val="center"/>
      </w:pPr>
      <w:r>
        <w:t xml:space="preserve">Table </w:t>
      </w:r>
      <w:fldSimple w:instr=" SEQ Table \* ARABIC ">
        <w:r w:rsidR="00750E1E">
          <w:rPr>
            <w:noProof/>
          </w:rPr>
          <w:t>1</w:t>
        </w:r>
      </w:fldSimple>
      <w:r>
        <w:t>: Approximated in-band PSD at 20dBm vs NRBint0</w:t>
      </w:r>
    </w:p>
    <w:tbl>
      <w:tblPr>
        <w:tblW w:w="5500" w:type="dxa"/>
        <w:jc w:val="center"/>
        <w:tblLook w:val="04A0" w:firstRow="1" w:lastRow="0" w:firstColumn="1" w:lastColumn="0" w:noHBand="0" w:noVBand="1"/>
      </w:tblPr>
      <w:tblGrid>
        <w:gridCol w:w="1040"/>
        <w:gridCol w:w="1100"/>
        <w:gridCol w:w="583"/>
        <w:gridCol w:w="589"/>
        <w:gridCol w:w="476"/>
        <w:gridCol w:w="589"/>
        <w:gridCol w:w="583"/>
        <w:gridCol w:w="540"/>
      </w:tblGrid>
      <w:tr w:rsidR="008C08B1" w14:paraId="3F48B125" w14:textId="77777777" w:rsidTr="008C08B1">
        <w:trPr>
          <w:trHeight w:val="70"/>
          <w:jc w:val="center"/>
        </w:trPr>
        <w:tc>
          <w:tcPr>
            <w:tcW w:w="1040" w:type="dxa"/>
            <w:noWrap/>
            <w:vAlign w:val="bottom"/>
            <w:hideMark/>
          </w:tcPr>
          <w:p w14:paraId="28484958" w14:textId="77777777" w:rsidR="008C08B1" w:rsidRDefault="008C08B1"/>
        </w:tc>
        <w:tc>
          <w:tcPr>
            <w:tcW w:w="1100" w:type="dxa"/>
            <w:noWrap/>
            <w:vAlign w:val="bottom"/>
            <w:hideMark/>
          </w:tcPr>
          <w:p w14:paraId="783272A2" w14:textId="77777777" w:rsidR="008C08B1" w:rsidRDefault="008C08B1">
            <w:pPr>
              <w:spacing w:after="0"/>
              <w:rPr>
                <w:rFonts w:eastAsia="MS Mincho"/>
              </w:rPr>
            </w:pPr>
          </w:p>
        </w:tc>
        <w:tc>
          <w:tcPr>
            <w:tcW w:w="2820" w:type="dxa"/>
            <w:gridSpan w:val="5"/>
            <w:tcBorders>
              <w:top w:val="single" w:sz="4" w:space="0" w:color="auto"/>
              <w:left w:val="single" w:sz="4" w:space="0" w:color="auto"/>
              <w:bottom w:val="single" w:sz="4" w:space="0" w:color="auto"/>
              <w:right w:val="single" w:sz="4" w:space="0" w:color="auto"/>
            </w:tcBorders>
            <w:noWrap/>
            <w:vAlign w:val="bottom"/>
            <w:hideMark/>
          </w:tcPr>
          <w:p w14:paraId="42649D7F" w14:textId="77777777" w:rsidR="008C08B1" w:rsidRDefault="008C08B1">
            <w:pPr>
              <w:spacing w:after="0"/>
              <w:jc w:val="center"/>
              <w:rPr>
                <w:rFonts w:asciiTheme="minorHAnsi" w:eastAsiaTheme="minorHAnsi" w:hAnsiTheme="minorHAnsi" w:cstheme="minorHAnsi"/>
                <w:color w:val="000000"/>
                <w:sz w:val="22"/>
                <w:szCs w:val="22"/>
              </w:rPr>
            </w:pPr>
            <w:proofErr w:type="spellStart"/>
            <w:r>
              <w:rPr>
                <w:rFonts w:cstheme="minorHAnsi"/>
                <w:color w:val="000000"/>
              </w:rPr>
              <w:t>NRBperInt</w:t>
            </w:r>
            <w:proofErr w:type="spellEnd"/>
            <w:r>
              <w:rPr>
                <w:rFonts w:cstheme="minorHAnsi"/>
                <w:color w:val="000000"/>
              </w:rPr>
              <w:t>*2^Mu</w:t>
            </w:r>
          </w:p>
        </w:tc>
        <w:tc>
          <w:tcPr>
            <w:tcW w:w="540" w:type="dxa"/>
            <w:vMerge w:val="restart"/>
            <w:tcBorders>
              <w:top w:val="single" w:sz="4" w:space="0" w:color="auto"/>
              <w:left w:val="single" w:sz="4" w:space="0" w:color="auto"/>
              <w:bottom w:val="single" w:sz="4" w:space="0" w:color="auto"/>
              <w:right w:val="single" w:sz="4" w:space="0" w:color="auto"/>
            </w:tcBorders>
            <w:noWrap/>
            <w:vAlign w:val="bottom"/>
            <w:hideMark/>
          </w:tcPr>
          <w:p w14:paraId="28FAF9AA" w14:textId="77777777" w:rsidR="008C08B1" w:rsidRDefault="008C08B1">
            <w:pPr>
              <w:spacing w:after="0"/>
              <w:jc w:val="center"/>
              <w:rPr>
                <w:rFonts w:cstheme="minorHAnsi"/>
                <w:color w:val="000000"/>
              </w:rPr>
            </w:pPr>
            <w:r>
              <w:rPr>
                <w:rFonts w:cstheme="minorHAnsi"/>
                <w:color w:val="000000"/>
              </w:rPr>
              <w:t>Full</w:t>
            </w:r>
          </w:p>
        </w:tc>
      </w:tr>
      <w:tr w:rsidR="008C08B1" w14:paraId="16591E95" w14:textId="77777777" w:rsidTr="008C08B1">
        <w:trPr>
          <w:trHeight w:val="70"/>
          <w:jc w:val="center"/>
        </w:trPr>
        <w:tc>
          <w:tcPr>
            <w:tcW w:w="1040" w:type="dxa"/>
            <w:tcBorders>
              <w:top w:val="single" w:sz="4" w:space="0" w:color="auto"/>
              <w:left w:val="single" w:sz="4" w:space="0" w:color="auto"/>
              <w:bottom w:val="single" w:sz="4" w:space="0" w:color="auto"/>
              <w:right w:val="single" w:sz="4" w:space="0" w:color="auto"/>
            </w:tcBorders>
            <w:noWrap/>
            <w:vAlign w:val="bottom"/>
            <w:hideMark/>
          </w:tcPr>
          <w:p w14:paraId="62C0AFBB" w14:textId="77777777" w:rsidR="008C08B1" w:rsidRDefault="008C08B1">
            <w:pPr>
              <w:spacing w:after="0"/>
              <w:jc w:val="center"/>
              <w:rPr>
                <w:rFonts w:cstheme="minorHAnsi"/>
                <w:color w:val="000000"/>
              </w:rPr>
            </w:pPr>
            <w:proofErr w:type="spellStart"/>
            <w:r>
              <w:rPr>
                <w:rFonts w:cstheme="minorHAnsi"/>
                <w:color w:val="000000"/>
              </w:rPr>
              <w:t>allocBW</w:t>
            </w:r>
            <w:proofErr w:type="spellEnd"/>
          </w:p>
        </w:tc>
        <w:tc>
          <w:tcPr>
            <w:tcW w:w="1100" w:type="dxa"/>
            <w:tcBorders>
              <w:top w:val="single" w:sz="4" w:space="0" w:color="auto"/>
              <w:left w:val="nil"/>
              <w:bottom w:val="single" w:sz="4" w:space="0" w:color="auto"/>
              <w:right w:val="single" w:sz="4" w:space="0" w:color="auto"/>
            </w:tcBorders>
            <w:noWrap/>
            <w:vAlign w:val="bottom"/>
            <w:hideMark/>
          </w:tcPr>
          <w:p w14:paraId="15228A3A" w14:textId="77777777" w:rsidR="008C08B1" w:rsidRDefault="008C08B1">
            <w:pPr>
              <w:spacing w:after="0"/>
              <w:jc w:val="center"/>
              <w:rPr>
                <w:rFonts w:cstheme="minorHAnsi"/>
                <w:color w:val="000000"/>
              </w:rPr>
            </w:pPr>
            <w:r>
              <w:rPr>
                <w:rFonts w:cstheme="minorHAnsi"/>
                <w:color w:val="000000"/>
              </w:rPr>
              <w:t>WF</w:t>
            </w:r>
          </w:p>
        </w:tc>
        <w:tc>
          <w:tcPr>
            <w:tcW w:w="583" w:type="dxa"/>
            <w:tcBorders>
              <w:top w:val="nil"/>
              <w:left w:val="nil"/>
              <w:bottom w:val="single" w:sz="4" w:space="0" w:color="auto"/>
              <w:right w:val="single" w:sz="4" w:space="0" w:color="auto"/>
            </w:tcBorders>
            <w:noWrap/>
            <w:vAlign w:val="bottom"/>
            <w:hideMark/>
          </w:tcPr>
          <w:p w14:paraId="691D9F1F" w14:textId="77777777" w:rsidR="008C08B1" w:rsidRDefault="008C08B1">
            <w:pPr>
              <w:spacing w:after="0"/>
              <w:jc w:val="center"/>
              <w:rPr>
                <w:rFonts w:cstheme="minorHAnsi"/>
                <w:color w:val="000000"/>
              </w:rPr>
            </w:pPr>
            <w:r>
              <w:rPr>
                <w:rFonts w:cstheme="minorHAnsi"/>
                <w:color w:val="000000"/>
              </w:rPr>
              <w:t>&lt;6</w:t>
            </w:r>
          </w:p>
        </w:tc>
        <w:tc>
          <w:tcPr>
            <w:tcW w:w="589" w:type="dxa"/>
            <w:tcBorders>
              <w:top w:val="nil"/>
              <w:left w:val="nil"/>
              <w:bottom w:val="single" w:sz="4" w:space="0" w:color="auto"/>
              <w:right w:val="single" w:sz="4" w:space="0" w:color="auto"/>
            </w:tcBorders>
            <w:noWrap/>
            <w:vAlign w:val="bottom"/>
            <w:hideMark/>
          </w:tcPr>
          <w:p w14:paraId="306E501D" w14:textId="77777777" w:rsidR="008C08B1" w:rsidRDefault="008C08B1">
            <w:pPr>
              <w:spacing w:after="0"/>
              <w:jc w:val="center"/>
              <w:rPr>
                <w:rFonts w:cstheme="minorHAnsi"/>
                <w:color w:val="000000"/>
              </w:rPr>
            </w:pPr>
            <w:r>
              <w:rPr>
                <w:rFonts w:cstheme="minorHAnsi"/>
                <w:color w:val="000000"/>
              </w:rPr>
              <w:t>=6</w:t>
            </w:r>
          </w:p>
        </w:tc>
        <w:tc>
          <w:tcPr>
            <w:tcW w:w="476" w:type="dxa"/>
            <w:tcBorders>
              <w:top w:val="nil"/>
              <w:left w:val="nil"/>
              <w:bottom w:val="single" w:sz="4" w:space="0" w:color="auto"/>
              <w:right w:val="single" w:sz="4" w:space="0" w:color="auto"/>
            </w:tcBorders>
            <w:noWrap/>
            <w:vAlign w:val="bottom"/>
            <w:hideMark/>
          </w:tcPr>
          <w:p w14:paraId="130438F0" w14:textId="77777777" w:rsidR="008C08B1" w:rsidRDefault="008C08B1">
            <w:pPr>
              <w:spacing w:after="0"/>
              <w:jc w:val="center"/>
              <w:rPr>
                <w:rFonts w:cstheme="minorHAnsi"/>
                <w:color w:val="000000"/>
              </w:rPr>
            </w:pPr>
            <w:r>
              <w:rPr>
                <w:rFonts w:cstheme="minorHAnsi"/>
                <w:color w:val="000000"/>
              </w:rPr>
              <w:t>=7</w:t>
            </w:r>
          </w:p>
        </w:tc>
        <w:tc>
          <w:tcPr>
            <w:tcW w:w="589" w:type="dxa"/>
            <w:tcBorders>
              <w:top w:val="nil"/>
              <w:left w:val="nil"/>
              <w:bottom w:val="single" w:sz="4" w:space="0" w:color="auto"/>
              <w:right w:val="single" w:sz="4" w:space="0" w:color="auto"/>
            </w:tcBorders>
            <w:noWrap/>
            <w:vAlign w:val="bottom"/>
            <w:hideMark/>
          </w:tcPr>
          <w:p w14:paraId="2408FED8" w14:textId="77777777" w:rsidR="008C08B1" w:rsidRDefault="008C08B1">
            <w:pPr>
              <w:spacing w:after="0"/>
              <w:jc w:val="center"/>
              <w:rPr>
                <w:rFonts w:cstheme="minorHAnsi"/>
                <w:color w:val="000000"/>
              </w:rPr>
            </w:pPr>
            <w:r>
              <w:rPr>
                <w:rFonts w:cstheme="minorHAnsi"/>
                <w:color w:val="000000"/>
              </w:rPr>
              <w:t>=8</w:t>
            </w:r>
          </w:p>
        </w:tc>
        <w:tc>
          <w:tcPr>
            <w:tcW w:w="583" w:type="dxa"/>
            <w:tcBorders>
              <w:top w:val="nil"/>
              <w:left w:val="nil"/>
              <w:bottom w:val="single" w:sz="4" w:space="0" w:color="auto"/>
              <w:right w:val="single" w:sz="4" w:space="0" w:color="auto"/>
            </w:tcBorders>
            <w:noWrap/>
            <w:vAlign w:val="bottom"/>
            <w:hideMark/>
          </w:tcPr>
          <w:p w14:paraId="08256C07" w14:textId="77777777" w:rsidR="008C08B1" w:rsidRDefault="008C08B1">
            <w:pPr>
              <w:spacing w:after="0"/>
              <w:jc w:val="center"/>
              <w:rPr>
                <w:rFonts w:cstheme="minorHAnsi"/>
                <w:color w:val="000000"/>
              </w:rPr>
            </w:pPr>
            <w:r>
              <w:rPr>
                <w:rFonts w:cstheme="minorHAnsi"/>
                <w:color w:val="000000"/>
              </w:rPr>
              <w:t>=9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AE0DEE" w14:textId="77777777" w:rsidR="008C08B1" w:rsidRDefault="008C08B1">
            <w:pPr>
              <w:spacing w:after="0"/>
              <w:rPr>
                <w:rFonts w:asciiTheme="minorHAnsi" w:eastAsiaTheme="minorHAnsi" w:hAnsiTheme="minorHAnsi" w:cstheme="minorHAnsi"/>
                <w:color w:val="000000"/>
                <w:sz w:val="22"/>
                <w:szCs w:val="22"/>
              </w:rPr>
            </w:pPr>
          </w:p>
        </w:tc>
      </w:tr>
      <w:tr w:rsidR="008C08B1" w14:paraId="62382061" w14:textId="77777777" w:rsidTr="008C08B1">
        <w:trPr>
          <w:trHeight w:val="70"/>
          <w:jc w:val="center"/>
        </w:trPr>
        <w:tc>
          <w:tcPr>
            <w:tcW w:w="1040" w:type="dxa"/>
            <w:tcBorders>
              <w:top w:val="nil"/>
              <w:left w:val="single" w:sz="4" w:space="0" w:color="auto"/>
              <w:bottom w:val="single" w:sz="4" w:space="0" w:color="auto"/>
              <w:right w:val="single" w:sz="4" w:space="0" w:color="auto"/>
            </w:tcBorders>
            <w:noWrap/>
            <w:vAlign w:val="bottom"/>
            <w:hideMark/>
          </w:tcPr>
          <w:p w14:paraId="73F6F9AA" w14:textId="77777777" w:rsidR="008C08B1" w:rsidRDefault="008C08B1">
            <w:pPr>
              <w:spacing w:after="0"/>
              <w:jc w:val="center"/>
              <w:rPr>
                <w:rFonts w:cstheme="minorHAnsi"/>
                <w:color w:val="000000"/>
              </w:rPr>
            </w:pPr>
            <w:r>
              <w:rPr>
                <w:rFonts w:cstheme="minorHAnsi"/>
                <w:color w:val="000000"/>
              </w:rPr>
              <w:t>20</w:t>
            </w:r>
          </w:p>
        </w:tc>
        <w:tc>
          <w:tcPr>
            <w:tcW w:w="1100" w:type="dxa"/>
            <w:tcBorders>
              <w:top w:val="nil"/>
              <w:left w:val="nil"/>
              <w:bottom w:val="single" w:sz="4" w:space="0" w:color="auto"/>
              <w:right w:val="single" w:sz="4" w:space="0" w:color="auto"/>
            </w:tcBorders>
            <w:noWrap/>
            <w:vAlign w:val="bottom"/>
            <w:hideMark/>
          </w:tcPr>
          <w:p w14:paraId="64D4F028" w14:textId="77777777" w:rsidR="008C08B1" w:rsidRDefault="008C08B1">
            <w:pPr>
              <w:spacing w:after="0"/>
              <w:jc w:val="center"/>
              <w:rPr>
                <w:rFonts w:cstheme="minorHAnsi"/>
                <w:color w:val="000000"/>
              </w:rPr>
            </w:pPr>
            <w:r>
              <w:rPr>
                <w:rFonts w:cstheme="minorHAnsi"/>
                <w:color w:val="000000"/>
              </w:rPr>
              <w:t>CP+DFT</w:t>
            </w:r>
          </w:p>
        </w:tc>
        <w:tc>
          <w:tcPr>
            <w:tcW w:w="583" w:type="dxa"/>
            <w:tcBorders>
              <w:top w:val="single" w:sz="4" w:space="0" w:color="auto"/>
              <w:left w:val="single" w:sz="4" w:space="0" w:color="auto"/>
              <w:bottom w:val="single" w:sz="4" w:space="0" w:color="auto"/>
              <w:right w:val="single" w:sz="4" w:space="0" w:color="auto"/>
            </w:tcBorders>
            <w:shd w:val="clear" w:color="auto" w:fill="F8696B"/>
            <w:noWrap/>
            <w:vAlign w:val="center"/>
            <w:hideMark/>
          </w:tcPr>
          <w:p w14:paraId="580E230B" w14:textId="77777777" w:rsidR="008C08B1" w:rsidRDefault="008C08B1">
            <w:pPr>
              <w:spacing w:after="0"/>
              <w:jc w:val="center"/>
              <w:rPr>
                <w:rFonts w:cstheme="minorHAnsi"/>
                <w:color w:val="000000"/>
              </w:rPr>
            </w:pPr>
            <w:r>
              <w:rPr>
                <w:rFonts w:cstheme="minorHAnsi"/>
                <w:color w:val="000000"/>
              </w:rPr>
              <w:t>10</w:t>
            </w:r>
            <w:r>
              <w:rPr>
                <w:rFonts w:cstheme="minorHAnsi"/>
                <w:color w:val="000000"/>
                <w:vertAlign w:val="superscript"/>
              </w:rPr>
              <w:t>1</w:t>
            </w:r>
          </w:p>
        </w:tc>
        <w:tc>
          <w:tcPr>
            <w:tcW w:w="589" w:type="dxa"/>
            <w:tcBorders>
              <w:top w:val="single" w:sz="4" w:space="0" w:color="auto"/>
              <w:left w:val="single" w:sz="4" w:space="0" w:color="auto"/>
              <w:bottom w:val="single" w:sz="4" w:space="0" w:color="auto"/>
              <w:right w:val="single" w:sz="4" w:space="0" w:color="auto"/>
            </w:tcBorders>
            <w:shd w:val="clear" w:color="auto" w:fill="F9766E"/>
            <w:noWrap/>
            <w:vAlign w:val="center"/>
            <w:hideMark/>
          </w:tcPr>
          <w:p w14:paraId="31634825" w14:textId="77777777" w:rsidR="008C08B1" w:rsidRDefault="008C08B1">
            <w:pPr>
              <w:spacing w:after="0"/>
              <w:jc w:val="center"/>
              <w:rPr>
                <w:rFonts w:cstheme="minorHAnsi"/>
                <w:color w:val="000000"/>
              </w:rPr>
            </w:pPr>
            <w:r>
              <w:rPr>
                <w:rFonts w:cstheme="minorHAnsi"/>
                <w:color w:val="000000"/>
              </w:rPr>
              <w:t>9.5</w:t>
            </w:r>
            <w:r>
              <w:rPr>
                <w:rFonts w:cstheme="minorHAnsi"/>
                <w:color w:val="000000"/>
                <w:vertAlign w:val="superscript"/>
              </w:rPr>
              <w:t>1</w:t>
            </w:r>
          </w:p>
        </w:tc>
        <w:tc>
          <w:tcPr>
            <w:tcW w:w="476" w:type="dxa"/>
            <w:tcBorders>
              <w:top w:val="single" w:sz="4" w:space="0" w:color="auto"/>
              <w:left w:val="single" w:sz="4" w:space="0" w:color="auto"/>
              <w:bottom w:val="single" w:sz="4" w:space="0" w:color="auto"/>
              <w:right w:val="single" w:sz="4" w:space="0" w:color="auto"/>
            </w:tcBorders>
            <w:shd w:val="clear" w:color="auto" w:fill="FA8270"/>
            <w:noWrap/>
            <w:vAlign w:val="center"/>
            <w:hideMark/>
          </w:tcPr>
          <w:p w14:paraId="48D3838A" w14:textId="77777777" w:rsidR="008C08B1" w:rsidRDefault="008C08B1">
            <w:pPr>
              <w:spacing w:after="0"/>
              <w:jc w:val="center"/>
              <w:rPr>
                <w:rFonts w:cstheme="minorHAnsi"/>
                <w:color w:val="000000"/>
              </w:rPr>
            </w:pPr>
            <w:r>
              <w:rPr>
                <w:rFonts w:cstheme="minorHAnsi"/>
                <w:color w:val="000000"/>
              </w:rPr>
              <w:t>9</w:t>
            </w:r>
          </w:p>
        </w:tc>
        <w:tc>
          <w:tcPr>
            <w:tcW w:w="589" w:type="dxa"/>
            <w:tcBorders>
              <w:top w:val="single" w:sz="4" w:space="0" w:color="auto"/>
              <w:left w:val="single" w:sz="4" w:space="0" w:color="auto"/>
              <w:bottom w:val="single" w:sz="4" w:space="0" w:color="auto"/>
              <w:right w:val="single" w:sz="4" w:space="0" w:color="auto"/>
            </w:tcBorders>
            <w:shd w:val="clear" w:color="auto" w:fill="FA8F73"/>
            <w:noWrap/>
            <w:vAlign w:val="center"/>
            <w:hideMark/>
          </w:tcPr>
          <w:p w14:paraId="756A25A3" w14:textId="77777777" w:rsidR="008C08B1" w:rsidRDefault="008C08B1">
            <w:pPr>
              <w:spacing w:after="0"/>
              <w:jc w:val="center"/>
              <w:rPr>
                <w:rFonts w:cstheme="minorHAnsi"/>
                <w:color w:val="000000"/>
              </w:rPr>
            </w:pPr>
            <w:r>
              <w:rPr>
                <w:rFonts w:cstheme="minorHAnsi"/>
                <w:color w:val="000000"/>
              </w:rPr>
              <w:t>8.5</w:t>
            </w:r>
            <w:r>
              <w:rPr>
                <w:rFonts w:cstheme="minorHAnsi"/>
                <w:color w:val="000000"/>
                <w:vertAlign w:val="superscript"/>
              </w:rPr>
              <w:t>1</w:t>
            </w:r>
          </w:p>
        </w:tc>
        <w:tc>
          <w:tcPr>
            <w:tcW w:w="583" w:type="dxa"/>
            <w:tcBorders>
              <w:top w:val="single" w:sz="4" w:space="0" w:color="auto"/>
              <w:left w:val="single" w:sz="4" w:space="0" w:color="auto"/>
              <w:bottom w:val="single" w:sz="4" w:space="0" w:color="auto"/>
              <w:right w:val="single" w:sz="4" w:space="0" w:color="auto"/>
            </w:tcBorders>
            <w:shd w:val="clear" w:color="auto" w:fill="FB9B75"/>
            <w:noWrap/>
            <w:vAlign w:val="center"/>
            <w:hideMark/>
          </w:tcPr>
          <w:p w14:paraId="0432DC9F" w14:textId="77777777" w:rsidR="008C08B1" w:rsidRDefault="008C08B1">
            <w:pPr>
              <w:spacing w:after="0"/>
              <w:jc w:val="center"/>
              <w:rPr>
                <w:rFonts w:cstheme="minorHAnsi"/>
                <w:color w:val="000000"/>
              </w:rPr>
            </w:pPr>
            <w:r>
              <w:rPr>
                <w:rFonts w:cstheme="minorHAnsi"/>
                <w:color w:val="000000"/>
              </w:rPr>
              <w:t>8</w:t>
            </w:r>
          </w:p>
        </w:tc>
        <w:tc>
          <w:tcPr>
            <w:tcW w:w="540" w:type="dxa"/>
            <w:tcBorders>
              <w:top w:val="single" w:sz="4" w:space="0" w:color="auto"/>
              <w:left w:val="single" w:sz="4" w:space="0" w:color="auto"/>
              <w:bottom w:val="single" w:sz="4" w:space="0" w:color="auto"/>
              <w:right w:val="single" w:sz="4" w:space="0" w:color="auto"/>
            </w:tcBorders>
            <w:shd w:val="clear" w:color="auto" w:fill="FCA777"/>
            <w:noWrap/>
            <w:vAlign w:val="center"/>
            <w:hideMark/>
          </w:tcPr>
          <w:p w14:paraId="2E4683B9" w14:textId="77777777" w:rsidR="008C08B1" w:rsidRDefault="008C08B1">
            <w:pPr>
              <w:spacing w:after="0"/>
              <w:jc w:val="center"/>
              <w:rPr>
                <w:rFonts w:cstheme="minorHAnsi"/>
                <w:color w:val="000000"/>
              </w:rPr>
            </w:pPr>
            <w:r>
              <w:rPr>
                <w:rFonts w:cstheme="minorHAnsi"/>
                <w:color w:val="000000"/>
              </w:rPr>
              <w:t>7.5</w:t>
            </w:r>
          </w:p>
        </w:tc>
      </w:tr>
      <w:tr w:rsidR="008C08B1" w14:paraId="3D42D685" w14:textId="77777777" w:rsidTr="008C08B1">
        <w:trPr>
          <w:trHeight w:val="70"/>
          <w:jc w:val="center"/>
        </w:trPr>
        <w:tc>
          <w:tcPr>
            <w:tcW w:w="1040" w:type="dxa"/>
            <w:tcBorders>
              <w:top w:val="nil"/>
              <w:left w:val="single" w:sz="4" w:space="0" w:color="auto"/>
              <w:bottom w:val="single" w:sz="4" w:space="0" w:color="auto"/>
              <w:right w:val="single" w:sz="4" w:space="0" w:color="auto"/>
            </w:tcBorders>
            <w:noWrap/>
            <w:vAlign w:val="bottom"/>
            <w:hideMark/>
          </w:tcPr>
          <w:p w14:paraId="1E3F10B7" w14:textId="77777777" w:rsidR="008C08B1" w:rsidRDefault="008C08B1">
            <w:pPr>
              <w:spacing w:after="0"/>
              <w:jc w:val="center"/>
              <w:rPr>
                <w:rFonts w:cstheme="minorHAnsi"/>
                <w:color w:val="000000"/>
              </w:rPr>
            </w:pPr>
            <w:r>
              <w:rPr>
                <w:rFonts w:cstheme="minorHAnsi"/>
                <w:color w:val="000000"/>
              </w:rPr>
              <w:t>40</w:t>
            </w:r>
          </w:p>
        </w:tc>
        <w:tc>
          <w:tcPr>
            <w:tcW w:w="1100" w:type="dxa"/>
            <w:tcBorders>
              <w:top w:val="nil"/>
              <w:left w:val="nil"/>
              <w:bottom w:val="single" w:sz="4" w:space="0" w:color="auto"/>
              <w:right w:val="single" w:sz="4" w:space="0" w:color="auto"/>
            </w:tcBorders>
            <w:noWrap/>
            <w:vAlign w:val="bottom"/>
            <w:hideMark/>
          </w:tcPr>
          <w:p w14:paraId="74711066" w14:textId="77777777" w:rsidR="008C08B1" w:rsidRDefault="008C08B1">
            <w:pPr>
              <w:spacing w:after="0"/>
              <w:jc w:val="center"/>
              <w:rPr>
                <w:rFonts w:cstheme="minorHAnsi"/>
                <w:color w:val="000000"/>
              </w:rPr>
            </w:pPr>
            <w:r>
              <w:rPr>
                <w:rFonts w:cstheme="minorHAnsi"/>
                <w:color w:val="000000"/>
              </w:rPr>
              <w:t>CP+DFT</w:t>
            </w:r>
          </w:p>
        </w:tc>
        <w:tc>
          <w:tcPr>
            <w:tcW w:w="583" w:type="dxa"/>
            <w:tcBorders>
              <w:top w:val="single" w:sz="4" w:space="0" w:color="auto"/>
              <w:left w:val="single" w:sz="4" w:space="0" w:color="auto"/>
              <w:bottom w:val="single" w:sz="4" w:space="0" w:color="auto"/>
              <w:right w:val="single" w:sz="4" w:space="0" w:color="auto"/>
            </w:tcBorders>
            <w:shd w:val="clear" w:color="auto" w:fill="FCB47A"/>
            <w:noWrap/>
            <w:vAlign w:val="center"/>
            <w:hideMark/>
          </w:tcPr>
          <w:p w14:paraId="308F03AE" w14:textId="77777777" w:rsidR="008C08B1" w:rsidRDefault="008C08B1">
            <w:pPr>
              <w:spacing w:after="0"/>
              <w:jc w:val="center"/>
              <w:rPr>
                <w:rFonts w:cstheme="minorHAnsi"/>
                <w:color w:val="000000"/>
              </w:rPr>
            </w:pPr>
            <w:r>
              <w:rPr>
                <w:rFonts w:cstheme="minorHAnsi"/>
                <w:color w:val="000000"/>
              </w:rPr>
              <w:t>7</w:t>
            </w:r>
          </w:p>
        </w:tc>
        <w:tc>
          <w:tcPr>
            <w:tcW w:w="589" w:type="dxa"/>
            <w:tcBorders>
              <w:top w:val="single" w:sz="4" w:space="0" w:color="auto"/>
              <w:left w:val="single" w:sz="4" w:space="0" w:color="auto"/>
              <w:bottom w:val="single" w:sz="4" w:space="0" w:color="auto"/>
              <w:right w:val="single" w:sz="4" w:space="0" w:color="auto"/>
            </w:tcBorders>
            <w:shd w:val="clear" w:color="auto" w:fill="FDC07C"/>
            <w:noWrap/>
            <w:vAlign w:val="center"/>
            <w:hideMark/>
          </w:tcPr>
          <w:p w14:paraId="798CEFF7" w14:textId="77777777" w:rsidR="008C08B1" w:rsidRDefault="008C08B1">
            <w:pPr>
              <w:spacing w:after="0"/>
              <w:jc w:val="center"/>
              <w:rPr>
                <w:rFonts w:cstheme="minorHAnsi"/>
                <w:color w:val="000000"/>
              </w:rPr>
            </w:pPr>
            <w:r>
              <w:rPr>
                <w:rFonts w:cstheme="minorHAnsi"/>
                <w:color w:val="000000"/>
              </w:rPr>
              <w:t>6.5</w:t>
            </w:r>
          </w:p>
        </w:tc>
        <w:tc>
          <w:tcPr>
            <w:tcW w:w="476" w:type="dxa"/>
            <w:tcBorders>
              <w:top w:val="single" w:sz="4" w:space="0" w:color="auto"/>
              <w:left w:val="single" w:sz="4" w:space="0" w:color="auto"/>
              <w:bottom w:val="single" w:sz="4" w:space="0" w:color="auto"/>
              <w:right w:val="single" w:sz="4" w:space="0" w:color="auto"/>
            </w:tcBorders>
            <w:shd w:val="clear" w:color="auto" w:fill="FECD7F"/>
            <w:noWrap/>
            <w:vAlign w:val="center"/>
            <w:hideMark/>
          </w:tcPr>
          <w:p w14:paraId="2EDEDB0E" w14:textId="77777777" w:rsidR="008C08B1" w:rsidRDefault="008C08B1">
            <w:pPr>
              <w:spacing w:after="0"/>
              <w:jc w:val="center"/>
              <w:rPr>
                <w:rFonts w:cstheme="minorHAnsi"/>
                <w:color w:val="000000"/>
              </w:rPr>
            </w:pPr>
            <w:r>
              <w:rPr>
                <w:rFonts w:cstheme="minorHAnsi"/>
                <w:color w:val="000000"/>
              </w:rPr>
              <w:t>6</w:t>
            </w:r>
          </w:p>
        </w:tc>
        <w:tc>
          <w:tcPr>
            <w:tcW w:w="589" w:type="dxa"/>
            <w:tcBorders>
              <w:top w:val="single" w:sz="4" w:space="0" w:color="auto"/>
              <w:left w:val="single" w:sz="4" w:space="0" w:color="auto"/>
              <w:bottom w:val="single" w:sz="4" w:space="0" w:color="auto"/>
              <w:right w:val="single" w:sz="4" w:space="0" w:color="auto"/>
            </w:tcBorders>
            <w:shd w:val="clear" w:color="auto" w:fill="FFD981"/>
            <w:noWrap/>
            <w:vAlign w:val="center"/>
            <w:hideMark/>
          </w:tcPr>
          <w:p w14:paraId="36867989" w14:textId="77777777" w:rsidR="008C08B1" w:rsidRDefault="008C08B1">
            <w:pPr>
              <w:spacing w:after="0"/>
              <w:jc w:val="center"/>
              <w:rPr>
                <w:rFonts w:cstheme="minorHAnsi"/>
                <w:color w:val="000000"/>
              </w:rPr>
            </w:pPr>
            <w:r>
              <w:rPr>
                <w:rFonts w:cstheme="minorHAnsi"/>
                <w:color w:val="000000"/>
              </w:rPr>
              <w:t>5.5</w:t>
            </w:r>
          </w:p>
        </w:tc>
        <w:tc>
          <w:tcPr>
            <w:tcW w:w="583" w:type="dxa"/>
            <w:tcBorders>
              <w:top w:val="single" w:sz="4" w:space="0" w:color="auto"/>
              <w:left w:val="single" w:sz="4" w:space="0" w:color="auto"/>
              <w:bottom w:val="single" w:sz="4" w:space="0" w:color="auto"/>
              <w:right w:val="single" w:sz="4" w:space="0" w:color="auto"/>
            </w:tcBorders>
            <w:shd w:val="clear" w:color="auto" w:fill="FFE583"/>
            <w:noWrap/>
            <w:vAlign w:val="center"/>
            <w:hideMark/>
          </w:tcPr>
          <w:p w14:paraId="5FF14141" w14:textId="77777777" w:rsidR="008C08B1" w:rsidRDefault="008C08B1">
            <w:pPr>
              <w:spacing w:after="0"/>
              <w:jc w:val="center"/>
              <w:rPr>
                <w:rFonts w:cstheme="minorHAnsi"/>
                <w:color w:val="000000"/>
              </w:rPr>
            </w:pPr>
            <w:r>
              <w:rPr>
                <w:rFonts w:cstheme="minorHAnsi"/>
                <w:color w:val="000000"/>
              </w:rPr>
              <w:t>5</w:t>
            </w:r>
          </w:p>
        </w:tc>
        <w:tc>
          <w:tcPr>
            <w:tcW w:w="540" w:type="dxa"/>
            <w:tcBorders>
              <w:top w:val="single" w:sz="4" w:space="0" w:color="auto"/>
              <w:left w:val="single" w:sz="4" w:space="0" w:color="auto"/>
              <w:bottom w:val="single" w:sz="4" w:space="0" w:color="auto"/>
              <w:right w:val="single" w:sz="4" w:space="0" w:color="auto"/>
            </w:tcBorders>
            <w:shd w:val="clear" w:color="auto" w:fill="F5E883"/>
            <w:noWrap/>
            <w:vAlign w:val="center"/>
            <w:hideMark/>
          </w:tcPr>
          <w:p w14:paraId="45613534" w14:textId="77777777" w:rsidR="008C08B1" w:rsidRDefault="008C08B1">
            <w:pPr>
              <w:spacing w:after="0"/>
              <w:jc w:val="center"/>
              <w:rPr>
                <w:rFonts w:cstheme="minorHAnsi"/>
                <w:color w:val="000000"/>
              </w:rPr>
            </w:pPr>
            <w:r>
              <w:rPr>
                <w:rFonts w:cstheme="minorHAnsi"/>
                <w:color w:val="000000"/>
              </w:rPr>
              <w:t>4.5</w:t>
            </w:r>
          </w:p>
        </w:tc>
      </w:tr>
      <w:tr w:rsidR="008C08B1" w14:paraId="65DA1145" w14:textId="77777777" w:rsidTr="008C08B1">
        <w:trPr>
          <w:trHeight w:val="70"/>
          <w:jc w:val="center"/>
        </w:trPr>
        <w:tc>
          <w:tcPr>
            <w:tcW w:w="1040" w:type="dxa"/>
            <w:tcBorders>
              <w:top w:val="nil"/>
              <w:left w:val="single" w:sz="4" w:space="0" w:color="auto"/>
              <w:bottom w:val="single" w:sz="4" w:space="0" w:color="auto"/>
              <w:right w:val="single" w:sz="4" w:space="0" w:color="auto"/>
            </w:tcBorders>
            <w:noWrap/>
            <w:vAlign w:val="bottom"/>
            <w:hideMark/>
          </w:tcPr>
          <w:p w14:paraId="482C82DC" w14:textId="77777777" w:rsidR="008C08B1" w:rsidRDefault="008C08B1">
            <w:pPr>
              <w:spacing w:after="0"/>
              <w:jc w:val="center"/>
              <w:rPr>
                <w:rFonts w:cstheme="minorHAnsi"/>
                <w:color w:val="000000"/>
              </w:rPr>
            </w:pPr>
            <w:r>
              <w:rPr>
                <w:rFonts w:cstheme="minorHAnsi"/>
                <w:color w:val="000000"/>
              </w:rPr>
              <w:t>60</w:t>
            </w:r>
          </w:p>
        </w:tc>
        <w:tc>
          <w:tcPr>
            <w:tcW w:w="1100" w:type="dxa"/>
            <w:tcBorders>
              <w:top w:val="nil"/>
              <w:left w:val="nil"/>
              <w:bottom w:val="single" w:sz="4" w:space="0" w:color="auto"/>
              <w:right w:val="single" w:sz="4" w:space="0" w:color="auto"/>
            </w:tcBorders>
            <w:noWrap/>
            <w:vAlign w:val="bottom"/>
            <w:hideMark/>
          </w:tcPr>
          <w:p w14:paraId="6EA503E4" w14:textId="77777777" w:rsidR="008C08B1" w:rsidRDefault="008C08B1">
            <w:pPr>
              <w:spacing w:after="0"/>
              <w:jc w:val="center"/>
              <w:rPr>
                <w:rFonts w:cstheme="minorHAnsi"/>
                <w:color w:val="000000"/>
              </w:rPr>
            </w:pPr>
            <w:r>
              <w:rPr>
                <w:rFonts w:cstheme="minorHAnsi"/>
                <w:color w:val="000000"/>
              </w:rPr>
              <w:t>CP+DFT</w:t>
            </w:r>
          </w:p>
        </w:tc>
        <w:tc>
          <w:tcPr>
            <w:tcW w:w="583" w:type="dxa"/>
            <w:tcBorders>
              <w:top w:val="single" w:sz="4" w:space="0" w:color="auto"/>
              <w:left w:val="single" w:sz="4" w:space="0" w:color="auto"/>
              <w:bottom w:val="single" w:sz="4" w:space="0" w:color="auto"/>
              <w:right w:val="single" w:sz="4" w:space="0" w:color="auto"/>
            </w:tcBorders>
            <w:shd w:val="clear" w:color="auto" w:fill="FFE583"/>
            <w:noWrap/>
            <w:vAlign w:val="center"/>
            <w:hideMark/>
          </w:tcPr>
          <w:p w14:paraId="4B933717" w14:textId="77777777" w:rsidR="008C08B1" w:rsidRDefault="008C08B1">
            <w:pPr>
              <w:spacing w:after="0"/>
              <w:jc w:val="center"/>
              <w:rPr>
                <w:rFonts w:cstheme="minorHAnsi"/>
                <w:color w:val="000000"/>
              </w:rPr>
            </w:pPr>
            <w:r>
              <w:rPr>
                <w:rFonts w:cstheme="minorHAnsi"/>
                <w:color w:val="000000"/>
              </w:rPr>
              <w:t>5</w:t>
            </w:r>
          </w:p>
        </w:tc>
        <w:tc>
          <w:tcPr>
            <w:tcW w:w="589" w:type="dxa"/>
            <w:tcBorders>
              <w:top w:val="single" w:sz="4" w:space="0" w:color="auto"/>
              <w:left w:val="single" w:sz="4" w:space="0" w:color="auto"/>
              <w:bottom w:val="single" w:sz="4" w:space="0" w:color="auto"/>
              <w:right w:val="single" w:sz="4" w:space="0" w:color="auto"/>
            </w:tcBorders>
            <w:shd w:val="clear" w:color="auto" w:fill="F5E883"/>
            <w:noWrap/>
            <w:vAlign w:val="center"/>
            <w:hideMark/>
          </w:tcPr>
          <w:p w14:paraId="69B55188" w14:textId="77777777" w:rsidR="008C08B1" w:rsidRDefault="008C08B1">
            <w:pPr>
              <w:spacing w:after="0"/>
              <w:jc w:val="center"/>
              <w:rPr>
                <w:rFonts w:cstheme="minorHAnsi"/>
                <w:color w:val="000000"/>
              </w:rPr>
            </w:pPr>
            <w:r>
              <w:rPr>
                <w:rFonts w:cstheme="minorHAnsi"/>
                <w:color w:val="000000"/>
              </w:rPr>
              <w:t>4.5</w:t>
            </w:r>
          </w:p>
        </w:tc>
        <w:tc>
          <w:tcPr>
            <w:tcW w:w="476" w:type="dxa"/>
            <w:tcBorders>
              <w:top w:val="nil"/>
              <w:left w:val="nil"/>
              <w:bottom w:val="single" w:sz="4" w:space="0" w:color="auto"/>
              <w:right w:val="single" w:sz="4" w:space="0" w:color="auto"/>
            </w:tcBorders>
            <w:shd w:val="clear" w:color="auto" w:fill="D9D9D9"/>
            <w:noWrap/>
            <w:vAlign w:val="center"/>
            <w:hideMark/>
          </w:tcPr>
          <w:p w14:paraId="6C05C8FD" w14:textId="77777777" w:rsidR="008C08B1" w:rsidRDefault="008C08B1">
            <w:pPr>
              <w:spacing w:after="0"/>
              <w:jc w:val="center"/>
              <w:rPr>
                <w:rFonts w:cstheme="minorHAnsi"/>
                <w:color w:val="000000"/>
              </w:rPr>
            </w:pPr>
            <w:proofErr w:type="spellStart"/>
            <w:r>
              <w:rPr>
                <w:rFonts w:cstheme="minorHAnsi"/>
                <w:color w:val="000000"/>
              </w:rPr>
              <w:t>na</w:t>
            </w:r>
            <w:proofErr w:type="spellEnd"/>
          </w:p>
        </w:tc>
        <w:tc>
          <w:tcPr>
            <w:tcW w:w="589" w:type="dxa"/>
            <w:tcBorders>
              <w:top w:val="single" w:sz="4" w:space="0" w:color="auto"/>
              <w:left w:val="single" w:sz="4" w:space="0" w:color="auto"/>
              <w:bottom w:val="single" w:sz="4" w:space="0" w:color="auto"/>
              <w:right w:val="single" w:sz="4" w:space="0" w:color="auto"/>
            </w:tcBorders>
            <w:shd w:val="clear" w:color="auto" w:fill="D1DD81"/>
            <w:noWrap/>
            <w:vAlign w:val="center"/>
            <w:hideMark/>
          </w:tcPr>
          <w:p w14:paraId="34FC720B" w14:textId="77777777" w:rsidR="008C08B1" w:rsidRDefault="008C08B1">
            <w:pPr>
              <w:spacing w:after="0"/>
              <w:jc w:val="center"/>
              <w:rPr>
                <w:rFonts w:cstheme="minorHAnsi"/>
                <w:color w:val="000000"/>
              </w:rPr>
            </w:pPr>
            <w:r>
              <w:rPr>
                <w:rFonts w:cstheme="minorHAnsi"/>
                <w:color w:val="000000"/>
              </w:rPr>
              <w:t>3.5</w:t>
            </w:r>
          </w:p>
        </w:tc>
        <w:tc>
          <w:tcPr>
            <w:tcW w:w="583" w:type="dxa"/>
            <w:tcBorders>
              <w:top w:val="nil"/>
              <w:left w:val="nil"/>
              <w:bottom w:val="single" w:sz="4" w:space="0" w:color="auto"/>
              <w:right w:val="single" w:sz="4" w:space="0" w:color="auto"/>
            </w:tcBorders>
            <w:shd w:val="clear" w:color="auto" w:fill="D9D9D9"/>
            <w:noWrap/>
            <w:vAlign w:val="center"/>
            <w:hideMark/>
          </w:tcPr>
          <w:p w14:paraId="53AFEBA2" w14:textId="77777777" w:rsidR="008C08B1" w:rsidRDefault="008C08B1">
            <w:pPr>
              <w:spacing w:after="0"/>
              <w:jc w:val="center"/>
              <w:rPr>
                <w:rFonts w:cstheme="minorHAnsi"/>
                <w:color w:val="000000"/>
              </w:rPr>
            </w:pPr>
            <w:proofErr w:type="spellStart"/>
            <w:r>
              <w:rPr>
                <w:rFonts w:cstheme="minorHAnsi"/>
                <w:color w:val="000000"/>
              </w:rPr>
              <w:t>na</w:t>
            </w:r>
            <w:proofErr w:type="spellEnd"/>
          </w:p>
        </w:tc>
        <w:tc>
          <w:tcPr>
            <w:tcW w:w="540" w:type="dxa"/>
            <w:tcBorders>
              <w:top w:val="single" w:sz="4" w:space="0" w:color="auto"/>
              <w:left w:val="single" w:sz="4" w:space="0" w:color="auto"/>
              <w:bottom w:val="single" w:sz="4" w:space="0" w:color="auto"/>
              <w:right w:val="single" w:sz="4" w:space="0" w:color="auto"/>
            </w:tcBorders>
            <w:shd w:val="clear" w:color="auto" w:fill="ACD37F"/>
            <w:noWrap/>
            <w:vAlign w:val="center"/>
            <w:hideMark/>
          </w:tcPr>
          <w:p w14:paraId="1EEF8550" w14:textId="77777777" w:rsidR="008C08B1" w:rsidRDefault="008C08B1">
            <w:pPr>
              <w:spacing w:after="0"/>
              <w:jc w:val="center"/>
              <w:rPr>
                <w:rFonts w:cstheme="minorHAnsi"/>
                <w:color w:val="000000"/>
              </w:rPr>
            </w:pPr>
            <w:r>
              <w:rPr>
                <w:rFonts w:cstheme="minorHAnsi"/>
                <w:color w:val="000000"/>
              </w:rPr>
              <w:t>2.5</w:t>
            </w:r>
          </w:p>
        </w:tc>
      </w:tr>
      <w:tr w:rsidR="008C08B1" w14:paraId="324E60FF" w14:textId="77777777" w:rsidTr="008C08B1">
        <w:trPr>
          <w:trHeight w:val="70"/>
          <w:jc w:val="center"/>
        </w:trPr>
        <w:tc>
          <w:tcPr>
            <w:tcW w:w="1040" w:type="dxa"/>
            <w:tcBorders>
              <w:top w:val="nil"/>
              <w:left w:val="single" w:sz="4" w:space="0" w:color="auto"/>
              <w:bottom w:val="single" w:sz="4" w:space="0" w:color="auto"/>
              <w:right w:val="single" w:sz="4" w:space="0" w:color="auto"/>
            </w:tcBorders>
            <w:noWrap/>
            <w:vAlign w:val="bottom"/>
            <w:hideMark/>
          </w:tcPr>
          <w:p w14:paraId="79D581A5" w14:textId="77777777" w:rsidR="008C08B1" w:rsidRDefault="008C08B1">
            <w:pPr>
              <w:spacing w:after="0"/>
              <w:jc w:val="center"/>
              <w:rPr>
                <w:rFonts w:cstheme="minorHAnsi"/>
                <w:color w:val="000000"/>
              </w:rPr>
            </w:pPr>
            <w:r>
              <w:rPr>
                <w:rFonts w:cstheme="minorHAnsi"/>
                <w:color w:val="000000"/>
              </w:rPr>
              <w:t>80</w:t>
            </w:r>
          </w:p>
        </w:tc>
        <w:tc>
          <w:tcPr>
            <w:tcW w:w="1100" w:type="dxa"/>
            <w:tcBorders>
              <w:top w:val="nil"/>
              <w:left w:val="nil"/>
              <w:bottom w:val="single" w:sz="4" w:space="0" w:color="auto"/>
              <w:right w:val="single" w:sz="4" w:space="0" w:color="auto"/>
            </w:tcBorders>
            <w:noWrap/>
            <w:vAlign w:val="bottom"/>
            <w:hideMark/>
          </w:tcPr>
          <w:p w14:paraId="0EDB8145" w14:textId="77777777" w:rsidR="008C08B1" w:rsidRDefault="008C08B1">
            <w:pPr>
              <w:spacing w:after="0"/>
              <w:jc w:val="center"/>
              <w:rPr>
                <w:rFonts w:cstheme="minorHAnsi"/>
                <w:color w:val="000000"/>
              </w:rPr>
            </w:pPr>
            <w:r>
              <w:rPr>
                <w:rFonts w:cstheme="minorHAnsi"/>
                <w:color w:val="000000"/>
              </w:rPr>
              <w:t>CP+DFT</w:t>
            </w:r>
          </w:p>
        </w:tc>
        <w:tc>
          <w:tcPr>
            <w:tcW w:w="583" w:type="dxa"/>
            <w:tcBorders>
              <w:top w:val="single" w:sz="4" w:space="0" w:color="auto"/>
              <w:left w:val="single" w:sz="4" w:space="0" w:color="auto"/>
              <w:bottom w:val="single" w:sz="4" w:space="0" w:color="auto"/>
              <w:right w:val="single" w:sz="4" w:space="0" w:color="auto"/>
            </w:tcBorders>
            <w:shd w:val="clear" w:color="auto" w:fill="E3E382"/>
            <w:noWrap/>
            <w:vAlign w:val="center"/>
            <w:hideMark/>
          </w:tcPr>
          <w:p w14:paraId="15FADDF4" w14:textId="77777777" w:rsidR="008C08B1" w:rsidRDefault="008C08B1">
            <w:pPr>
              <w:spacing w:after="0"/>
              <w:jc w:val="center"/>
              <w:rPr>
                <w:rFonts w:cstheme="minorHAnsi"/>
                <w:color w:val="000000"/>
              </w:rPr>
            </w:pPr>
            <w:r>
              <w:rPr>
                <w:rFonts w:cstheme="minorHAnsi"/>
                <w:color w:val="000000"/>
              </w:rPr>
              <w:t>4</w:t>
            </w:r>
          </w:p>
        </w:tc>
        <w:tc>
          <w:tcPr>
            <w:tcW w:w="589" w:type="dxa"/>
            <w:tcBorders>
              <w:top w:val="single" w:sz="4" w:space="0" w:color="auto"/>
              <w:left w:val="single" w:sz="4" w:space="0" w:color="auto"/>
              <w:bottom w:val="single" w:sz="4" w:space="0" w:color="auto"/>
              <w:right w:val="single" w:sz="4" w:space="0" w:color="auto"/>
            </w:tcBorders>
            <w:shd w:val="clear" w:color="auto" w:fill="D1DD81"/>
            <w:noWrap/>
            <w:vAlign w:val="center"/>
            <w:hideMark/>
          </w:tcPr>
          <w:p w14:paraId="5421A1B9" w14:textId="77777777" w:rsidR="008C08B1" w:rsidRDefault="008C08B1">
            <w:pPr>
              <w:spacing w:after="0"/>
              <w:jc w:val="center"/>
              <w:rPr>
                <w:rFonts w:cstheme="minorHAnsi"/>
                <w:color w:val="000000"/>
              </w:rPr>
            </w:pPr>
            <w:r>
              <w:rPr>
                <w:rFonts w:cstheme="minorHAnsi"/>
                <w:color w:val="000000"/>
              </w:rPr>
              <w:t>3.5</w:t>
            </w:r>
          </w:p>
        </w:tc>
        <w:tc>
          <w:tcPr>
            <w:tcW w:w="476" w:type="dxa"/>
            <w:tcBorders>
              <w:top w:val="nil"/>
              <w:left w:val="nil"/>
              <w:bottom w:val="single" w:sz="4" w:space="0" w:color="auto"/>
              <w:right w:val="single" w:sz="4" w:space="0" w:color="auto"/>
            </w:tcBorders>
            <w:shd w:val="clear" w:color="auto" w:fill="D9D9D9"/>
            <w:noWrap/>
            <w:vAlign w:val="center"/>
            <w:hideMark/>
          </w:tcPr>
          <w:p w14:paraId="29460602" w14:textId="77777777" w:rsidR="008C08B1" w:rsidRDefault="008C08B1">
            <w:pPr>
              <w:spacing w:after="0"/>
              <w:jc w:val="center"/>
              <w:rPr>
                <w:rFonts w:cstheme="minorHAnsi"/>
                <w:color w:val="000000"/>
              </w:rPr>
            </w:pPr>
            <w:proofErr w:type="spellStart"/>
            <w:r>
              <w:rPr>
                <w:rFonts w:cstheme="minorHAnsi"/>
                <w:color w:val="000000"/>
              </w:rPr>
              <w:t>na</w:t>
            </w:r>
            <w:proofErr w:type="spellEnd"/>
          </w:p>
        </w:tc>
        <w:tc>
          <w:tcPr>
            <w:tcW w:w="589" w:type="dxa"/>
            <w:tcBorders>
              <w:top w:val="single" w:sz="4" w:space="0" w:color="auto"/>
              <w:left w:val="single" w:sz="4" w:space="0" w:color="auto"/>
              <w:bottom w:val="single" w:sz="4" w:space="0" w:color="auto"/>
              <w:right w:val="single" w:sz="4" w:space="0" w:color="auto"/>
            </w:tcBorders>
            <w:shd w:val="clear" w:color="auto" w:fill="ACD37F"/>
            <w:noWrap/>
            <w:vAlign w:val="center"/>
            <w:hideMark/>
          </w:tcPr>
          <w:p w14:paraId="7E613F5B" w14:textId="77777777" w:rsidR="008C08B1" w:rsidRDefault="008C08B1">
            <w:pPr>
              <w:spacing w:after="0"/>
              <w:jc w:val="center"/>
              <w:rPr>
                <w:rFonts w:cstheme="minorHAnsi"/>
                <w:color w:val="000000"/>
              </w:rPr>
            </w:pPr>
            <w:r>
              <w:rPr>
                <w:rFonts w:cstheme="minorHAnsi"/>
                <w:color w:val="000000"/>
              </w:rPr>
              <w:t>2.5</w:t>
            </w:r>
          </w:p>
        </w:tc>
        <w:tc>
          <w:tcPr>
            <w:tcW w:w="583" w:type="dxa"/>
            <w:tcBorders>
              <w:top w:val="nil"/>
              <w:left w:val="nil"/>
              <w:bottom w:val="single" w:sz="4" w:space="0" w:color="auto"/>
              <w:right w:val="single" w:sz="4" w:space="0" w:color="auto"/>
            </w:tcBorders>
            <w:shd w:val="clear" w:color="auto" w:fill="D9D9D9"/>
            <w:noWrap/>
            <w:vAlign w:val="center"/>
            <w:hideMark/>
          </w:tcPr>
          <w:p w14:paraId="73C894F2" w14:textId="77777777" w:rsidR="008C08B1" w:rsidRDefault="008C08B1">
            <w:pPr>
              <w:spacing w:after="0"/>
              <w:jc w:val="center"/>
              <w:rPr>
                <w:rFonts w:cstheme="minorHAnsi"/>
                <w:color w:val="000000"/>
              </w:rPr>
            </w:pPr>
            <w:proofErr w:type="spellStart"/>
            <w:r>
              <w:rPr>
                <w:rFonts w:cstheme="minorHAnsi"/>
                <w:color w:val="000000"/>
              </w:rPr>
              <w:t>na</w:t>
            </w:r>
            <w:proofErr w:type="spellEnd"/>
          </w:p>
        </w:tc>
        <w:tc>
          <w:tcPr>
            <w:tcW w:w="540" w:type="dxa"/>
            <w:tcBorders>
              <w:top w:val="single" w:sz="4" w:space="0" w:color="auto"/>
              <w:left w:val="single" w:sz="4" w:space="0" w:color="auto"/>
              <w:bottom w:val="single" w:sz="4" w:space="0" w:color="auto"/>
              <w:right w:val="single" w:sz="4" w:space="0" w:color="auto"/>
            </w:tcBorders>
            <w:shd w:val="clear" w:color="auto" w:fill="87C87D"/>
            <w:noWrap/>
            <w:vAlign w:val="center"/>
            <w:hideMark/>
          </w:tcPr>
          <w:p w14:paraId="7106F0BC" w14:textId="77777777" w:rsidR="008C08B1" w:rsidRDefault="008C08B1">
            <w:pPr>
              <w:spacing w:after="0"/>
              <w:jc w:val="center"/>
              <w:rPr>
                <w:rFonts w:cstheme="minorHAnsi"/>
                <w:color w:val="000000"/>
              </w:rPr>
            </w:pPr>
            <w:r>
              <w:rPr>
                <w:rFonts w:cstheme="minorHAnsi"/>
                <w:color w:val="000000"/>
              </w:rPr>
              <w:t>1.5</w:t>
            </w:r>
          </w:p>
        </w:tc>
      </w:tr>
      <w:tr w:rsidR="008C08B1" w14:paraId="1EB13172" w14:textId="77777777" w:rsidTr="008C08B1">
        <w:trPr>
          <w:trHeight w:val="70"/>
          <w:jc w:val="center"/>
        </w:trPr>
        <w:tc>
          <w:tcPr>
            <w:tcW w:w="1040" w:type="dxa"/>
            <w:tcBorders>
              <w:top w:val="nil"/>
              <w:left w:val="single" w:sz="4" w:space="0" w:color="auto"/>
              <w:bottom w:val="single" w:sz="4" w:space="0" w:color="auto"/>
              <w:right w:val="single" w:sz="4" w:space="0" w:color="auto"/>
            </w:tcBorders>
            <w:noWrap/>
            <w:vAlign w:val="bottom"/>
            <w:hideMark/>
          </w:tcPr>
          <w:p w14:paraId="03EBE47E" w14:textId="77777777" w:rsidR="008C08B1" w:rsidRDefault="008C08B1">
            <w:pPr>
              <w:spacing w:after="0"/>
              <w:jc w:val="center"/>
              <w:rPr>
                <w:rFonts w:cstheme="minorHAnsi"/>
                <w:color w:val="000000"/>
              </w:rPr>
            </w:pPr>
            <w:r>
              <w:rPr>
                <w:rFonts w:cstheme="minorHAnsi"/>
                <w:color w:val="000000"/>
              </w:rPr>
              <w:t>100</w:t>
            </w:r>
          </w:p>
        </w:tc>
        <w:tc>
          <w:tcPr>
            <w:tcW w:w="1100" w:type="dxa"/>
            <w:tcBorders>
              <w:top w:val="nil"/>
              <w:left w:val="nil"/>
              <w:bottom w:val="single" w:sz="4" w:space="0" w:color="auto"/>
              <w:right w:val="single" w:sz="4" w:space="0" w:color="auto"/>
            </w:tcBorders>
            <w:noWrap/>
            <w:vAlign w:val="bottom"/>
            <w:hideMark/>
          </w:tcPr>
          <w:p w14:paraId="0BA95EB0" w14:textId="77777777" w:rsidR="008C08B1" w:rsidRDefault="008C08B1">
            <w:pPr>
              <w:spacing w:after="0"/>
              <w:jc w:val="center"/>
              <w:rPr>
                <w:rFonts w:cstheme="minorHAnsi"/>
                <w:color w:val="000000"/>
              </w:rPr>
            </w:pPr>
            <w:r>
              <w:rPr>
                <w:rFonts w:cstheme="minorHAnsi"/>
                <w:color w:val="000000"/>
              </w:rPr>
              <w:t>CP+DFT</w:t>
            </w:r>
          </w:p>
        </w:tc>
        <w:tc>
          <w:tcPr>
            <w:tcW w:w="583" w:type="dxa"/>
            <w:tcBorders>
              <w:top w:val="single" w:sz="4" w:space="0" w:color="auto"/>
              <w:left w:val="single" w:sz="4" w:space="0" w:color="auto"/>
              <w:bottom w:val="single" w:sz="4" w:space="0" w:color="auto"/>
              <w:right w:val="single" w:sz="4" w:space="0" w:color="auto"/>
            </w:tcBorders>
            <w:shd w:val="clear" w:color="auto" w:fill="BED880"/>
            <w:noWrap/>
            <w:vAlign w:val="center"/>
            <w:hideMark/>
          </w:tcPr>
          <w:p w14:paraId="7BA24027" w14:textId="77777777" w:rsidR="008C08B1" w:rsidRDefault="008C08B1">
            <w:pPr>
              <w:spacing w:after="0"/>
              <w:jc w:val="center"/>
              <w:rPr>
                <w:rFonts w:cstheme="minorHAnsi"/>
                <w:color w:val="000000"/>
              </w:rPr>
            </w:pPr>
            <w:r>
              <w:rPr>
                <w:rFonts w:cstheme="minorHAnsi"/>
                <w:color w:val="000000"/>
              </w:rPr>
              <w:t>3</w:t>
            </w:r>
          </w:p>
        </w:tc>
        <w:tc>
          <w:tcPr>
            <w:tcW w:w="589" w:type="dxa"/>
            <w:tcBorders>
              <w:top w:val="single" w:sz="4" w:space="0" w:color="auto"/>
              <w:left w:val="single" w:sz="4" w:space="0" w:color="auto"/>
              <w:bottom w:val="single" w:sz="4" w:space="0" w:color="auto"/>
              <w:right w:val="single" w:sz="4" w:space="0" w:color="auto"/>
            </w:tcBorders>
            <w:shd w:val="clear" w:color="auto" w:fill="ACD37F"/>
            <w:noWrap/>
            <w:vAlign w:val="center"/>
            <w:hideMark/>
          </w:tcPr>
          <w:p w14:paraId="1A841D8B" w14:textId="77777777" w:rsidR="008C08B1" w:rsidRDefault="008C08B1">
            <w:pPr>
              <w:spacing w:after="0"/>
              <w:jc w:val="center"/>
              <w:rPr>
                <w:rFonts w:cstheme="minorHAnsi"/>
                <w:color w:val="000000"/>
              </w:rPr>
            </w:pPr>
            <w:r>
              <w:rPr>
                <w:rFonts w:cstheme="minorHAnsi"/>
                <w:color w:val="000000"/>
              </w:rPr>
              <w:t>2.5</w:t>
            </w:r>
          </w:p>
        </w:tc>
        <w:tc>
          <w:tcPr>
            <w:tcW w:w="476" w:type="dxa"/>
            <w:tcBorders>
              <w:top w:val="nil"/>
              <w:left w:val="nil"/>
              <w:bottom w:val="single" w:sz="4" w:space="0" w:color="auto"/>
              <w:right w:val="single" w:sz="4" w:space="0" w:color="auto"/>
            </w:tcBorders>
            <w:shd w:val="clear" w:color="auto" w:fill="D9D9D9"/>
            <w:noWrap/>
            <w:vAlign w:val="center"/>
            <w:hideMark/>
          </w:tcPr>
          <w:p w14:paraId="596E1D42" w14:textId="77777777" w:rsidR="008C08B1" w:rsidRDefault="008C08B1">
            <w:pPr>
              <w:spacing w:after="0"/>
              <w:jc w:val="center"/>
              <w:rPr>
                <w:rFonts w:cstheme="minorHAnsi"/>
                <w:color w:val="000000"/>
              </w:rPr>
            </w:pPr>
            <w:proofErr w:type="spellStart"/>
            <w:r>
              <w:rPr>
                <w:rFonts w:cstheme="minorHAnsi"/>
                <w:color w:val="000000"/>
              </w:rPr>
              <w:t>na</w:t>
            </w:r>
            <w:proofErr w:type="spellEnd"/>
          </w:p>
        </w:tc>
        <w:tc>
          <w:tcPr>
            <w:tcW w:w="589" w:type="dxa"/>
            <w:tcBorders>
              <w:top w:val="single" w:sz="4" w:space="0" w:color="auto"/>
              <w:left w:val="single" w:sz="4" w:space="0" w:color="auto"/>
              <w:bottom w:val="single" w:sz="4" w:space="0" w:color="auto"/>
              <w:right w:val="single" w:sz="4" w:space="0" w:color="auto"/>
            </w:tcBorders>
            <w:shd w:val="clear" w:color="auto" w:fill="87C87D"/>
            <w:noWrap/>
            <w:vAlign w:val="center"/>
            <w:hideMark/>
          </w:tcPr>
          <w:p w14:paraId="70655CEB" w14:textId="77777777" w:rsidR="008C08B1" w:rsidRDefault="008C08B1">
            <w:pPr>
              <w:spacing w:after="0"/>
              <w:jc w:val="center"/>
              <w:rPr>
                <w:rFonts w:cstheme="minorHAnsi"/>
                <w:color w:val="000000"/>
              </w:rPr>
            </w:pPr>
            <w:r>
              <w:rPr>
                <w:rFonts w:cstheme="minorHAnsi"/>
                <w:color w:val="000000"/>
              </w:rPr>
              <w:t>1.5</w:t>
            </w:r>
          </w:p>
        </w:tc>
        <w:tc>
          <w:tcPr>
            <w:tcW w:w="583" w:type="dxa"/>
            <w:tcBorders>
              <w:top w:val="nil"/>
              <w:left w:val="nil"/>
              <w:bottom w:val="single" w:sz="4" w:space="0" w:color="auto"/>
              <w:right w:val="single" w:sz="4" w:space="0" w:color="auto"/>
            </w:tcBorders>
            <w:shd w:val="clear" w:color="auto" w:fill="D9D9D9"/>
            <w:noWrap/>
            <w:vAlign w:val="center"/>
            <w:hideMark/>
          </w:tcPr>
          <w:p w14:paraId="7BAA8B71" w14:textId="77777777" w:rsidR="008C08B1" w:rsidRDefault="008C08B1">
            <w:pPr>
              <w:spacing w:after="0"/>
              <w:jc w:val="center"/>
              <w:rPr>
                <w:rFonts w:cstheme="minorHAnsi"/>
                <w:color w:val="000000"/>
              </w:rPr>
            </w:pPr>
            <w:proofErr w:type="spellStart"/>
            <w:r>
              <w:rPr>
                <w:rFonts w:cstheme="minorHAnsi"/>
                <w:color w:val="000000"/>
              </w:rPr>
              <w:t>na</w:t>
            </w:r>
            <w:proofErr w:type="spellEnd"/>
          </w:p>
        </w:tc>
        <w:tc>
          <w:tcPr>
            <w:tcW w:w="540" w:type="dxa"/>
            <w:tcBorders>
              <w:top w:val="single" w:sz="4" w:space="0" w:color="auto"/>
              <w:left w:val="single" w:sz="4" w:space="0" w:color="auto"/>
              <w:bottom w:val="single" w:sz="4" w:space="0" w:color="auto"/>
              <w:right w:val="single" w:sz="4" w:space="0" w:color="auto"/>
            </w:tcBorders>
            <w:shd w:val="clear" w:color="auto" w:fill="63BE7B"/>
            <w:noWrap/>
            <w:vAlign w:val="center"/>
            <w:hideMark/>
          </w:tcPr>
          <w:p w14:paraId="58B479CA" w14:textId="77777777" w:rsidR="008C08B1" w:rsidRDefault="008C08B1">
            <w:pPr>
              <w:spacing w:after="0"/>
              <w:jc w:val="center"/>
              <w:rPr>
                <w:rFonts w:cstheme="minorHAnsi"/>
                <w:color w:val="000000"/>
              </w:rPr>
            </w:pPr>
            <w:r>
              <w:rPr>
                <w:rFonts w:cstheme="minorHAnsi"/>
                <w:color w:val="000000"/>
              </w:rPr>
              <w:t>0.5</w:t>
            </w:r>
          </w:p>
        </w:tc>
      </w:tr>
      <w:tr w:rsidR="008C08B1" w14:paraId="02B0DA25" w14:textId="77777777" w:rsidTr="008C08B1">
        <w:trPr>
          <w:trHeight w:val="70"/>
          <w:jc w:val="center"/>
        </w:trPr>
        <w:tc>
          <w:tcPr>
            <w:tcW w:w="1040" w:type="dxa"/>
            <w:noWrap/>
            <w:vAlign w:val="bottom"/>
            <w:hideMark/>
          </w:tcPr>
          <w:p w14:paraId="0EC2ADF2" w14:textId="77777777" w:rsidR="008C08B1" w:rsidRDefault="008C08B1">
            <w:pPr>
              <w:rPr>
                <w:rFonts w:cstheme="minorHAnsi"/>
                <w:color w:val="000000"/>
              </w:rPr>
            </w:pPr>
          </w:p>
        </w:tc>
        <w:tc>
          <w:tcPr>
            <w:tcW w:w="1100" w:type="dxa"/>
            <w:noWrap/>
            <w:vAlign w:val="bottom"/>
            <w:hideMark/>
          </w:tcPr>
          <w:p w14:paraId="5D97D3FC" w14:textId="77777777" w:rsidR="008C08B1" w:rsidRDefault="008C08B1">
            <w:pPr>
              <w:spacing w:after="0"/>
              <w:rPr>
                <w:rFonts w:eastAsia="MS Mincho"/>
              </w:rPr>
            </w:pPr>
          </w:p>
        </w:tc>
        <w:tc>
          <w:tcPr>
            <w:tcW w:w="3360" w:type="dxa"/>
            <w:gridSpan w:val="6"/>
            <w:tcBorders>
              <w:top w:val="single" w:sz="4" w:space="0" w:color="auto"/>
              <w:left w:val="single" w:sz="4" w:space="0" w:color="auto"/>
              <w:bottom w:val="single" w:sz="4" w:space="0" w:color="auto"/>
              <w:right w:val="single" w:sz="4" w:space="0" w:color="auto"/>
            </w:tcBorders>
            <w:noWrap/>
            <w:vAlign w:val="bottom"/>
            <w:hideMark/>
          </w:tcPr>
          <w:p w14:paraId="24AC57CB" w14:textId="77777777" w:rsidR="008C08B1" w:rsidRDefault="008C08B1">
            <w:pPr>
              <w:spacing w:after="0"/>
              <w:rPr>
                <w:rFonts w:asciiTheme="minorHAnsi" w:eastAsiaTheme="minorHAnsi" w:hAnsiTheme="minorHAnsi" w:cstheme="minorHAnsi"/>
                <w:color w:val="000000"/>
                <w:sz w:val="22"/>
                <w:szCs w:val="22"/>
              </w:rPr>
            </w:pPr>
            <w:r>
              <w:rPr>
                <w:rFonts w:cstheme="minorHAnsi"/>
                <w:color w:val="000000"/>
              </w:rPr>
              <w:t>NOTE 1: +0.5 for 100W00100</w:t>
            </w:r>
          </w:p>
        </w:tc>
      </w:tr>
    </w:tbl>
    <w:p w14:paraId="0F0CE10B" w14:textId="18C2D515" w:rsidR="008C08B1" w:rsidRDefault="008C08B1" w:rsidP="008C08B1">
      <w:pPr>
        <w:pStyle w:val="Caption"/>
        <w:keepNext/>
        <w:jc w:val="center"/>
      </w:pPr>
      <w:r>
        <w:t xml:space="preserve">Table </w:t>
      </w:r>
      <w:fldSimple w:instr=" SEQ Table \* ARABIC ">
        <w:r w:rsidR="00750E1E">
          <w:rPr>
            <w:noProof/>
          </w:rPr>
          <w:t>2</w:t>
        </w:r>
      </w:fldSimple>
      <w:r>
        <w:t>: PC5 MPR for lowest order modulations</w:t>
      </w:r>
    </w:p>
    <w:tbl>
      <w:tblPr>
        <w:tblStyle w:val="TableGrid"/>
        <w:tblW w:w="0" w:type="auto"/>
        <w:jc w:val="center"/>
        <w:tblLook w:val="04A0" w:firstRow="1" w:lastRow="0" w:firstColumn="1" w:lastColumn="0" w:noHBand="0" w:noVBand="1"/>
      </w:tblPr>
      <w:tblGrid>
        <w:gridCol w:w="1692"/>
        <w:gridCol w:w="1548"/>
        <w:gridCol w:w="1350"/>
        <w:gridCol w:w="1440"/>
      </w:tblGrid>
      <w:tr w:rsidR="008C08B1" w:rsidRPr="00A1115A" w14:paraId="52F35684" w14:textId="77777777" w:rsidTr="008C08B1">
        <w:trPr>
          <w:trHeight w:val="237"/>
          <w:jc w:val="center"/>
        </w:trPr>
        <w:tc>
          <w:tcPr>
            <w:tcW w:w="1692" w:type="dxa"/>
            <w:tcBorders>
              <w:bottom w:val="nil"/>
            </w:tcBorders>
            <w:shd w:val="clear" w:color="auto" w:fill="auto"/>
          </w:tcPr>
          <w:p w14:paraId="54118E37" w14:textId="77777777" w:rsidR="008C08B1" w:rsidRPr="00A1115A" w:rsidRDefault="008C08B1" w:rsidP="008C08B1">
            <w:pPr>
              <w:pStyle w:val="TAH"/>
            </w:pPr>
            <w:r w:rsidRPr="00A1115A">
              <w:t>Pre-coding</w:t>
            </w:r>
          </w:p>
        </w:tc>
        <w:tc>
          <w:tcPr>
            <w:tcW w:w="1548" w:type="dxa"/>
            <w:tcBorders>
              <w:bottom w:val="nil"/>
            </w:tcBorders>
            <w:shd w:val="clear" w:color="auto" w:fill="auto"/>
          </w:tcPr>
          <w:p w14:paraId="4089BFCD" w14:textId="77777777" w:rsidR="008C08B1" w:rsidRPr="00A1115A" w:rsidRDefault="008C08B1" w:rsidP="008C08B1">
            <w:pPr>
              <w:pStyle w:val="TAH"/>
            </w:pPr>
            <w:r w:rsidRPr="00A1115A">
              <w:t>Modulation</w:t>
            </w:r>
          </w:p>
        </w:tc>
        <w:tc>
          <w:tcPr>
            <w:tcW w:w="2790" w:type="dxa"/>
            <w:gridSpan w:val="2"/>
          </w:tcPr>
          <w:p w14:paraId="7F9003EB" w14:textId="77777777" w:rsidR="008C08B1" w:rsidRPr="00A1115A" w:rsidRDefault="008C08B1" w:rsidP="008C08B1">
            <w:pPr>
              <w:pStyle w:val="TAH"/>
            </w:pPr>
            <w:r w:rsidRPr="00A1115A">
              <w:t>RB Allocation</w:t>
            </w:r>
          </w:p>
        </w:tc>
      </w:tr>
      <w:tr w:rsidR="008C08B1" w:rsidRPr="00A1115A" w14:paraId="123232B3" w14:textId="77777777" w:rsidTr="008C08B1">
        <w:trPr>
          <w:trHeight w:val="237"/>
          <w:jc w:val="center"/>
        </w:trPr>
        <w:tc>
          <w:tcPr>
            <w:tcW w:w="1692" w:type="dxa"/>
            <w:tcBorders>
              <w:top w:val="nil"/>
              <w:bottom w:val="single" w:sz="4" w:space="0" w:color="auto"/>
            </w:tcBorders>
            <w:shd w:val="clear" w:color="auto" w:fill="auto"/>
          </w:tcPr>
          <w:p w14:paraId="5C4AE170" w14:textId="77777777" w:rsidR="008C08B1" w:rsidRPr="00A1115A" w:rsidRDefault="008C08B1" w:rsidP="008C08B1">
            <w:pPr>
              <w:pStyle w:val="TAH"/>
            </w:pPr>
          </w:p>
        </w:tc>
        <w:tc>
          <w:tcPr>
            <w:tcW w:w="1548" w:type="dxa"/>
            <w:tcBorders>
              <w:top w:val="nil"/>
            </w:tcBorders>
            <w:shd w:val="clear" w:color="auto" w:fill="auto"/>
          </w:tcPr>
          <w:p w14:paraId="3FB77D93" w14:textId="77777777" w:rsidR="008C08B1" w:rsidRPr="00A1115A" w:rsidRDefault="008C08B1" w:rsidP="008C08B1">
            <w:pPr>
              <w:pStyle w:val="TAH"/>
            </w:pPr>
          </w:p>
        </w:tc>
        <w:tc>
          <w:tcPr>
            <w:tcW w:w="1350" w:type="dxa"/>
          </w:tcPr>
          <w:p w14:paraId="7D593BDA" w14:textId="77777777" w:rsidR="008C08B1" w:rsidRPr="00A1115A" w:rsidRDefault="008C08B1" w:rsidP="008C08B1">
            <w:pPr>
              <w:pStyle w:val="TAH"/>
            </w:pPr>
            <w:r w:rsidRPr="00A1115A">
              <w:t>Full</w:t>
            </w:r>
            <w:r w:rsidRPr="00A1115A">
              <w:rPr>
                <w:bCs/>
                <w:vertAlign w:val="superscript"/>
              </w:rPr>
              <w:t>2</w:t>
            </w:r>
            <w:r w:rsidRPr="00A1115A">
              <w:t xml:space="preserve"> (dB)</w:t>
            </w:r>
          </w:p>
        </w:tc>
        <w:tc>
          <w:tcPr>
            <w:tcW w:w="1440" w:type="dxa"/>
          </w:tcPr>
          <w:p w14:paraId="635A1706" w14:textId="77777777" w:rsidR="008C08B1" w:rsidRPr="00A1115A" w:rsidRDefault="008C08B1" w:rsidP="008C08B1">
            <w:pPr>
              <w:pStyle w:val="TAH"/>
            </w:pPr>
            <w:r w:rsidRPr="00A1115A">
              <w:t>Partial</w:t>
            </w:r>
            <w:r w:rsidRPr="00A1115A">
              <w:rPr>
                <w:bCs/>
                <w:vertAlign w:val="superscript"/>
              </w:rPr>
              <w:t>3</w:t>
            </w:r>
            <w:r w:rsidRPr="00A1115A">
              <w:t xml:space="preserve"> (dB)</w:t>
            </w:r>
          </w:p>
        </w:tc>
      </w:tr>
      <w:tr w:rsidR="008C08B1" w:rsidRPr="00A1115A" w14:paraId="02373B13" w14:textId="77777777" w:rsidTr="008C08B1">
        <w:trPr>
          <w:trHeight w:val="20"/>
          <w:jc w:val="center"/>
        </w:trPr>
        <w:tc>
          <w:tcPr>
            <w:tcW w:w="1692" w:type="dxa"/>
            <w:tcBorders>
              <w:bottom w:val="nil"/>
            </w:tcBorders>
            <w:shd w:val="clear" w:color="auto" w:fill="auto"/>
          </w:tcPr>
          <w:p w14:paraId="2ACFB79F" w14:textId="77777777" w:rsidR="008C08B1" w:rsidRPr="00A1115A" w:rsidRDefault="008C08B1" w:rsidP="008C08B1">
            <w:pPr>
              <w:pStyle w:val="FL"/>
              <w:spacing w:before="0" w:after="0"/>
              <w:rPr>
                <w:b w:val="0"/>
                <w:bCs/>
                <w:sz w:val="18"/>
                <w:szCs w:val="18"/>
              </w:rPr>
            </w:pPr>
            <w:r w:rsidRPr="00A1115A">
              <w:rPr>
                <w:b w:val="0"/>
                <w:bCs/>
                <w:sz w:val="18"/>
                <w:szCs w:val="18"/>
              </w:rPr>
              <w:t>DFT-s-ODFM</w:t>
            </w:r>
          </w:p>
        </w:tc>
        <w:tc>
          <w:tcPr>
            <w:tcW w:w="1548" w:type="dxa"/>
          </w:tcPr>
          <w:p w14:paraId="7DC42A3F" w14:textId="77777777" w:rsidR="008C08B1" w:rsidRPr="00A1115A" w:rsidRDefault="008C08B1" w:rsidP="008C08B1">
            <w:pPr>
              <w:pStyle w:val="FL"/>
              <w:spacing w:before="0" w:after="0"/>
              <w:rPr>
                <w:b w:val="0"/>
                <w:bCs/>
                <w:sz w:val="18"/>
                <w:szCs w:val="18"/>
              </w:rPr>
            </w:pPr>
            <w:r w:rsidRPr="00A1115A">
              <w:rPr>
                <w:b w:val="0"/>
                <w:bCs/>
                <w:sz w:val="18"/>
                <w:szCs w:val="18"/>
              </w:rPr>
              <w:t>Pi/2 BPSK</w:t>
            </w:r>
            <w:r w:rsidRPr="00A1115A">
              <w:rPr>
                <w:b w:val="0"/>
                <w:bCs/>
                <w:sz w:val="18"/>
                <w:szCs w:val="18"/>
                <w:vertAlign w:val="superscript"/>
              </w:rPr>
              <w:t>4</w:t>
            </w:r>
          </w:p>
        </w:tc>
        <w:tc>
          <w:tcPr>
            <w:tcW w:w="1350" w:type="dxa"/>
          </w:tcPr>
          <w:p w14:paraId="6995AAC5" w14:textId="77777777" w:rsidR="008C08B1" w:rsidRPr="00A1115A" w:rsidRDefault="008C08B1" w:rsidP="008C08B1">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1.5</w:t>
            </w:r>
          </w:p>
        </w:tc>
        <w:tc>
          <w:tcPr>
            <w:tcW w:w="1440" w:type="dxa"/>
          </w:tcPr>
          <w:p w14:paraId="2DC53962" w14:textId="77777777" w:rsidR="008C08B1" w:rsidRPr="00A1115A" w:rsidRDefault="008C08B1" w:rsidP="008C08B1">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2.5</w:t>
            </w:r>
          </w:p>
        </w:tc>
      </w:tr>
      <w:tr w:rsidR="008C08B1" w:rsidRPr="00A1115A" w14:paraId="22A0F944" w14:textId="77777777" w:rsidTr="008C08B1">
        <w:trPr>
          <w:trHeight w:val="20"/>
          <w:jc w:val="center"/>
        </w:trPr>
        <w:tc>
          <w:tcPr>
            <w:tcW w:w="1692" w:type="dxa"/>
            <w:tcBorders>
              <w:top w:val="nil"/>
              <w:bottom w:val="nil"/>
            </w:tcBorders>
            <w:shd w:val="clear" w:color="auto" w:fill="auto"/>
          </w:tcPr>
          <w:p w14:paraId="1BE1EC8B" w14:textId="77777777" w:rsidR="008C08B1" w:rsidRPr="00A1115A" w:rsidRDefault="008C08B1" w:rsidP="008C08B1">
            <w:pPr>
              <w:pStyle w:val="FL"/>
              <w:spacing w:before="0" w:after="0"/>
              <w:rPr>
                <w:b w:val="0"/>
                <w:bCs/>
                <w:sz w:val="18"/>
                <w:szCs w:val="18"/>
              </w:rPr>
            </w:pPr>
          </w:p>
        </w:tc>
        <w:tc>
          <w:tcPr>
            <w:tcW w:w="1548" w:type="dxa"/>
          </w:tcPr>
          <w:p w14:paraId="453C6385" w14:textId="77777777" w:rsidR="008C08B1" w:rsidRPr="00A1115A" w:rsidRDefault="008C08B1" w:rsidP="008C08B1">
            <w:pPr>
              <w:pStyle w:val="FL"/>
              <w:spacing w:before="0" w:after="0"/>
              <w:rPr>
                <w:b w:val="0"/>
                <w:bCs/>
                <w:sz w:val="18"/>
                <w:szCs w:val="18"/>
              </w:rPr>
            </w:pPr>
            <w:r w:rsidRPr="00A1115A">
              <w:rPr>
                <w:b w:val="0"/>
                <w:bCs/>
                <w:sz w:val="18"/>
                <w:szCs w:val="18"/>
              </w:rPr>
              <w:t>QPSK</w:t>
            </w:r>
          </w:p>
        </w:tc>
        <w:tc>
          <w:tcPr>
            <w:tcW w:w="1350" w:type="dxa"/>
          </w:tcPr>
          <w:p w14:paraId="38C2B9B0" w14:textId="77777777" w:rsidR="008C08B1" w:rsidRPr="00A1115A" w:rsidRDefault="008C08B1" w:rsidP="008C08B1">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1.5</w:t>
            </w:r>
          </w:p>
        </w:tc>
        <w:tc>
          <w:tcPr>
            <w:tcW w:w="1440" w:type="dxa"/>
          </w:tcPr>
          <w:p w14:paraId="215A5CA5" w14:textId="77777777" w:rsidR="008C08B1" w:rsidRPr="00A1115A" w:rsidRDefault="008C08B1" w:rsidP="008C08B1">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2.5</w:t>
            </w:r>
          </w:p>
        </w:tc>
      </w:tr>
      <w:tr w:rsidR="008C08B1" w:rsidRPr="00A1115A" w14:paraId="29BC291A" w14:textId="77777777" w:rsidTr="008C08B1">
        <w:trPr>
          <w:trHeight w:val="20"/>
          <w:jc w:val="center"/>
        </w:trPr>
        <w:tc>
          <w:tcPr>
            <w:tcW w:w="1692" w:type="dxa"/>
            <w:tcBorders>
              <w:bottom w:val="single" w:sz="4" w:space="0" w:color="auto"/>
            </w:tcBorders>
            <w:shd w:val="clear" w:color="auto" w:fill="auto"/>
          </w:tcPr>
          <w:p w14:paraId="243D8FD7" w14:textId="77777777" w:rsidR="008C08B1" w:rsidRPr="00A1115A" w:rsidRDefault="008C08B1" w:rsidP="008C08B1">
            <w:pPr>
              <w:pStyle w:val="FL"/>
              <w:spacing w:before="0" w:after="0"/>
              <w:rPr>
                <w:b w:val="0"/>
                <w:bCs/>
                <w:sz w:val="18"/>
                <w:szCs w:val="18"/>
              </w:rPr>
            </w:pPr>
            <w:r w:rsidRPr="00A1115A">
              <w:rPr>
                <w:b w:val="0"/>
                <w:bCs/>
                <w:sz w:val="18"/>
                <w:szCs w:val="18"/>
              </w:rPr>
              <w:t>CP-OFDM</w:t>
            </w:r>
          </w:p>
        </w:tc>
        <w:tc>
          <w:tcPr>
            <w:tcW w:w="1548" w:type="dxa"/>
          </w:tcPr>
          <w:p w14:paraId="68C3E925" w14:textId="77777777" w:rsidR="008C08B1" w:rsidRPr="00A1115A" w:rsidRDefault="008C08B1" w:rsidP="008C08B1">
            <w:pPr>
              <w:pStyle w:val="FL"/>
              <w:spacing w:before="0" w:after="0"/>
              <w:rPr>
                <w:b w:val="0"/>
                <w:bCs/>
                <w:sz w:val="18"/>
                <w:szCs w:val="18"/>
              </w:rPr>
            </w:pPr>
            <w:r w:rsidRPr="00A1115A">
              <w:rPr>
                <w:b w:val="0"/>
                <w:bCs/>
                <w:sz w:val="18"/>
                <w:szCs w:val="18"/>
              </w:rPr>
              <w:t>QPSK</w:t>
            </w:r>
          </w:p>
        </w:tc>
        <w:tc>
          <w:tcPr>
            <w:tcW w:w="1350" w:type="dxa"/>
          </w:tcPr>
          <w:p w14:paraId="3ED41991" w14:textId="77777777" w:rsidR="008C08B1" w:rsidRPr="00A1115A" w:rsidRDefault="008C08B1" w:rsidP="008C08B1">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3.5</w:t>
            </w:r>
          </w:p>
        </w:tc>
        <w:tc>
          <w:tcPr>
            <w:tcW w:w="1440" w:type="dxa"/>
          </w:tcPr>
          <w:p w14:paraId="69E5A372" w14:textId="77777777" w:rsidR="008C08B1" w:rsidRPr="00A1115A" w:rsidRDefault="008C08B1" w:rsidP="008C08B1">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3.5</w:t>
            </w:r>
          </w:p>
        </w:tc>
      </w:tr>
    </w:tbl>
    <w:p w14:paraId="39C4F5AC" w14:textId="568EAA4E" w:rsidR="008C08B1" w:rsidRDefault="008C08B1" w:rsidP="008C08B1">
      <w:pPr>
        <w:spacing w:after="0"/>
        <w:rPr>
          <w:lang w:eastAsia="zh-CN"/>
        </w:rPr>
      </w:pPr>
    </w:p>
    <w:p w14:paraId="3A284D00" w14:textId="0ACA6E98" w:rsidR="008C08B1" w:rsidRDefault="00AB5805" w:rsidP="008C08B1">
      <w:pPr>
        <w:rPr>
          <w:lang w:eastAsia="zh-CN"/>
        </w:rPr>
      </w:pPr>
      <w:r>
        <w:rPr>
          <w:lang w:eastAsia="zh-CN"/>
        </w:rPr>
        <w:t xml:space="preserve">When integrating allocation factors shown in the two tables, </w:t>
      </w:r>
      <w:r w:rsidR="008C08B1">
        <w:rPr>
          <w:lang w:eastAsia="zh-CN"/>
        </w:rPr>
        <w:t xml:space="preserve">it is possible to </w:t>
      </w:r>
      <w:r>
        <w:rPr>
          <w:lang w:eastAsia="zh-CN"/>
        </w:rPr>
        <w:t>obtain</w:t>
      </w:r>
      <w:r w:rsidR="008C08B1">
        <w:rPr>
          <w:lang w:eastAsia="zh-CN"/>
        </w:rPr>
        <w:t xml:space="preserve"> an in-band PSD table at </w:t>
      </w:r>
      <w:r>
        <w:rPr>
          <w:lang w:eastAsia="zh-CN"/>
        </w:rPr>
        <w:t xml:space="preserve">the </w:t>
      </w:r>
      <w:r w:rsidR="008C08B1">
        <w:rPr>
          <w:lang w:eastAsia="zh-CN"/>
        </w:rPr>
        <w:t>MPR level rather than 20dBm</w:t>
      </w:r>
      <w:r>
        <w:rPr>
          <w:lang w:eastAsia="zh-CN"/>
        </w:rPr>
        <w:t>.</w:t>
      </w:r>
      <w:r w:rsidR="008C08B1">
        <w:rPr>
          <w:lang w:eastAsia="zh-CN"/>
        </w:rPr>
        <w:t xml:space="preserve"> </w:t>
      </w:r>
      <w:r>
        <w:rPr>
          <w:lang w:eastAsia="zh-CN"/>
        </w:rPr>
        <w:t>T</w:t>
      </w:r>
      <w:r w:rsidR="008C08B1">
        <w:rPr>
          <w:lang w:eastAsia="zh-CN"/>
        </w:rPr>
        <w:t>his results in Table 3.</w:t>
      </w:r>
    </w:p>
    <w:p w14:paraId="00B57753" w14:textId="36D549FA" w:rsidR="00194F2B" w:rsidRPr="00507C9D" w:rsidRDefault="00194F2B" w:rsidP="00194F2B">
      <w:pPr>
        <w:rPr>
          <w:b/>
          <w:bCs/>
          <w:lang w:eastAsia="zh-CN"/>
        </w:rPr>
      </w:pPr>
      <w:r w:rsidRPr="00507C9D">
        <w:rPr>
          <w:b/>
          <w:bCs/>
          <w:lang w:eastAsia="zh-CN"/>
        </w:rPr>
        <w:t xml:space="preserve">Proposal: </w:t>
      </w:r>
      <w:r>
        <w:rPr>
          <w:b/>
          <w:bCs/>
          <w:lang w:eastAsia="zh-CN"/>
        </w:rPr>
        <w:t>the following table is used to determine the cases that require A-MPR due to in-band PSD limitation.</w:t>
      </w:r>
    </w:p>
    <w:p w14:paraId="2DB5D3E9" w14:textId="5EFF4807" w:rsidR="008C08B1" w:rsidRDefault="008C08B1" w:rsidP="008C08B1">
      <w:pPr>
        <w:pStyle w:val="Caption"/>
        <w:keepNext/>
        <w:jc w:val="center"/>
      </w:pPr>
      <w:r>
        <w:t xml:space="preserve">Table </w:t>
      </w:r>
      <w:fldSimple w:instr=" SEQ Table \* ARABIC ">
        <w:r w:rsidR="00750E1E">
          <w:rPr>
            <w:noProof/>
          </w:rPr>
          <w:t>3</w:t>
        </w:r>
      </w:fldSimple>
      <w:r>
        <w:t xml:space="preserve">: Approximated in-band PSD at </w:t>
      </w:r>
      <w:r w:rsidR="00507C9D">
        <w:t>MPR level</w:t>
      </w:r>
      <w:r>
        <w:t xml:space="preserve"> vs NRBint0</w:t>
      </w:r>
    </w:p>
    <w:tbl>
      <w:tblPr>
        <w:tblW w:w="4697" w:type="dxa"/>
        <w:jc w:val="center"/>
        <w:tblLook w:val="04A0" w:firstRow="1" w:lastRow="0" w:firstColumn="1" w:lastColumn="0" w:noHBand="0" w:noVBand="1"/>
      </w:tblPr>
      <w:tblGrid>
        <w:gridCol w:w="927"/>
        <w:gridCol w:w="594"/>
        <w:gridCol w:w="633"/>
        <w:gridCol w:w="429"/>
        <w:gridCol w:w="466"/>
        <w:gridCol w:w="529"/>
        <w:gridCol w:w="469"/>
        <w:gridCol w:w="11"/>
        <w:gridCol w:w="639"/>
      </w:tblGrid>
      <w:tr w:rsidR="008C08B1" w14:paraId="0FE41768" w14:textId="77777777" w:rsidTr="00194F2B">
        <w:trPr>
          <w:trHeight w:val="110"/>
          <w:jc w:val="center"/>
        </w:trPr>
        <w:tc>
          <w:tcPr>
            <w:tcW w:w="927" w:type="dxa"/>
            <w:noWrap/>
            <w:vAlign w:val="bottom"/>
            <w:hideMark/>
          </w:tcPr>
          <w:p w14:paraId="338F681D" w14:textId="77777777" w:rsidR="008C08B1" w:rsidRDefault="008C08B1" w:rsidP="008C08B1"/>
        </w:tc>
        <w:tc>
          <w:tcPr>
            <w:tcW w:w="594" w:type="dxa"/>
            <w:noWrap/>
            <w:vAlign w:val="bottom"/>
            <w:hideMark/>
          </w:tcPr>
          <w:p w14:paraId="1F99EB8A" w14:textId="77777777" w:rsidR="008C08B1" w:rsidRDefault="008C08B1" w:rsidP="008C08B1">
            <w:pPr>
              <w:spacing w:after="0"/>
              <w:rPr>
                <w:rFonts w:eastAsia="MS Mincho"/>
              </w:rPr>
            </w:pPr>
          </w:p>
        </w:tc>
        <w:tc>
          <w:tcPr>
            <w:tcW w:w="2537" w:type="dxa"/>
            <w:gridSpan w:val="6"/>
            <w:tcBorders>
              <w:top w:val="single" w:sz="4" w:space="0" w:color="auto"/>
              <w:left w:val="single" w:sz="4" w:space="0" w:color="auto"/>
              <w:bottom w:val="single" w:sz="4" w:space="0" w:color="auto"/>
              <w:right w:val="single" w:sz="4" w:space="0" w:color="auto"/>
            </w:tcBorders>
            <w:noWrap/>
            <w:vAlign w:val="bottom"/>
            <w:hideMark/>
          </w:tcPr>
          <w:p w14:paraId="6EEDE027" w14:textId="77777777" w:rsidR="008C08B1" w:rsidRDefault="008C08B1" w:rsidP="008C08B1">
            <w:pPr>
              <w:spacing w:after="0"/>
              <w:jc w:val="center"/>
              <w:rPr>
                <w:rFonts w:asciiTheme="minorHAnsi" w:eastAsiaTheme="minorHAnsi" w:hAnsiTheme="minorHAnsi" w:cstheme="minorHAnsi"/>
                <w:color w:val="000000"/>
                <w:sz w:val="22"/>
                <w:szCs w:val="22"/>
              </w:rPr>
            </w:pPr>
            <w:proofErr w:type="spellStart"/>
            <w:r>
              <w:rPr>
                <w:rFonts w:cstheme="minorHAnsi"/>
                <w:color w:val="000000"/>
              </w:rPr>
              <w:t>NRBperInt</w:t>
            </w:r>
            <w:proofErr w:type="spellEnd"/>
            <w:r>
              <w:rPr>
                <w:rFonts w:cstheme="minorHAnsi"/>
                <w:color w:val="000000"/>
              </w:rPr>
              <w:t>*2^Mu</w:t>
            </w:r>
          </w:p>
        </w:tc>
        <w:tc>
          <w:tcPr>
            <w:tcW w:w="639" w:type="dxa"/>
            <w:tcBorders>
              <w:top w:val="single" w:sz="4" w:space="0" w:color="auto"/>
              <w:left w:val="single" w:sz="4" w:space="0" w:color="auto"/>
              <w:bottom w:val="single" w:sz="4" w:space="0" w:color="auto"/>
              <w:right w:val="single" w:sz="4" w:space="0" w:color="auto"/>
            </w:tcBorders>
            <w:noWrap/>
            <w:vAlign w:val="bottom"/>
            <w:hideMark/>
          </w:tcPr>
          <w:p w14:paraId="36BD1BE6" w14:textId="77777777" w:rsidR="008C08B1" w:rsidRDefault="008C08B1" w:rsidP="008C08B1">
            <w:pPr>
              <w:spacing w:after="0"/>
              <w:jc w:val="center"/>
              <w:rPr>
                <w:rFonts w:cstheme="minorHAnsi"/>
                <w:color w:val="000000"/>
              </w:rPr>
            </w:pPr>
            <w:r>
              <w:rPr>
                <w:rFonts w:cstheme="minorHAnsi"/>
                <w:color w:val="000000"/>
              </w:rPr>
              <w:t>Full</w:t>
            </w:r>
          </w:p>
        </w:tc>
      </w:tr>
      <w:tr w:rsidR="008C08B1" w14:paraId="4865E559" w14:textId="77777777" w:rsidTr="00194F2B">
        <w:trPr>
          <w:trHeight w:val="110"/>
          <w:jc w:val="center"/>
        </w:trPr>
        <w:tc>
          <w:tcPr>
            <w:tcW w:w="927" w:type="dxa"/>
            <w:tcBorders>
              <w:top w:val="single" w:sz="4" w:space="0" w:color="auto"/>
              <w:left w:val="single" w:sz="4" w:space="0" w:color="auto"/>
              <w:bottom w:val="single" w:sz="4" w:space="0" w:color="auto"/>
              <w:right w:val="single" w:sz="4" w:space="0" w:color="auto"/>
            </w:tcBorders>
            <w:noWrap/>
            <w:vAlign w:val="bottom"/>
            <w:hideMark/>
          </w:tcPr>
          <w:p w14:paraId="3C62A3E2" w14:textId="77777777" w:rsidR="008C08B1" w:rsidRDefault="008C08B1" w:rsidP="008C08B1">
            <w:pPr>
              <w:spacing w:after="0"/>
              <w:jc w:val="center"/>
              <w:rPr>
                <w:rFonts w:cstheme="minorHAnsi"/>
                <w:color w:val="000000"/>
              </w:rPr>
            </w:pPr>
            <w:proofErr w:type="spellStart"/>
            <w:r>
              <w:rPr>
                <w:rFonts w:cstheme="minorHAnsi"/>
                <w:color w:val="000000"/>
              </w:rPr>
              <w:lastRenderedPageBreak/>
              <w:t>allocBW</w:t>
            </w:r>
            <w:proofErr w:type="spellEnd"/>
          </w:p>
        </w:tc>
        <w:tc>
          <w:tcPr>
            <w:tcW w:w="594" w:type="dxa"/>
            <w:tcBorders>
              <w:top w:val="single" w:sz="4" w:space="0" w:color="auto"/>
              <w:left w:val="nil"/>
              <w:bottom w:val="single" w:sz="4" w:space="0" w:color="auto"/>
              <w:right w:val="single" w:sz="4" w:space="0" w:color="auto"/>
            </w:tcBorders>
            <w:noWrap/>
            <w:vAlign w:val="bottom"/>
            <w:hideMark/>
          </w:tcPr>
          <w:p w14:paraId="2F35EA4C" w14:textId="77777777" w:rsidR="008C08B1" w:rsidRDefault="008C08B1" w:rsidP="008C08B1">
            <w:pPr>
              <w:spacing w:after="0"/>
              <w:jc w:val="center"/>
              <w:rPr>
                <w:rFonts w:cstheme="minorHAnsi"/>
                <w:color w:val="000000"/>
              </w:rPr>
            </w:pPr>
            <w:r>
              <w:rPr>
                <w:rFonts w:cstheme="minorHAnsi"/>
                <w:color w:val="000000"/>
              </w:rPr>
              <w:t>WF</w:t>
            </w:r>
          </w:p>
        </w:tc>
        <w:tc>
          <w:tcPr>
            <w:tcW w:w="633" w:type="dxa"/>
            <w:tcBorders>
              <w:top w:val="nil"/>
              <w:left w:val="nil"/>
              <w:bottom w:val="single" w:sz="4" w:space="0" w:color="auto"/>
              <w:right w:val="single" w:sz="4" w:space="0" w:color="auto"/>
            </w:tcBorders>
            <w:noWrap/>
            <w:vAlign w:val="bottom"/>
            <w:hideMark/>
          </w:tcPr>
          <w:p w14:paraId="426A2D3E" w14:textId="77777777" w:rsidR="008C08B1" w:rsidRDefault="008C08B1" w:rsidP="008C08B1">
            <w:pPr>
              <w:spacing w:after="0"/>
              <w:jc w:val="center"/>
              <w:rPr>
                <w:rFonts w:cstheme="minorHAnsi"/>
                <w:color w:val="000000"/>
              </w:rPr>
            </w:pPr>
            <w:r>
              <w:rPr>
                <w:rFonts w:cstheme="minorHAnsi"/>
                <w:color w:val="000000"/>
              </w:rPr>
              <w:t>&lt;6</w:t>
            </w:r>
          </w:p>
        </w:tc>
        <w:tc>
          <w:tcPr>
            <w:tcW w:w="429" w:type="dxa"/>
            <w:tcBorders>
              <w:top w:val="nil"/>
              <w:left w:val="nil"/>
              <w:bottom w:val="single" w:sz="4" w:space="0" w:color="auto"/>
              <w:right w:val="single" w:sz="4" w:space="0" w:color="auto"/>
            </w:tcBorders>
            <w:noWrap/>
            <w:vAlign w:val="bottom"/>
            <w:hideMark/>
          </w:tcPr>
          <w:p w14:paraId="7E566FDF" w14:textId="77777777" w:rsidR="008C08B1" w:rsidRDefault="008C08B1" w:rsidP="008C08B1">
            <w:pPr>
              <w:spacing w:after="0"/>
              <w:jc w:val="center"/>
              <w:rPr>
                <w:rFonts w:cstheme="minorHAnsi"/>
                <w:color w:val="000000"/>
              </w:rPr>
            </w:pPr>
            <w:r>
              <w:rPr>
                <w:rFonts w:cstheme="minorHAnsi"/>
                <w:color w:val="000000"/>
              </w:rPr>
              <w:t>=6</w:t>
            </w:r>
          </w:p>
        </w:tc>
        <w:tc>
          <w:tcPr>
            <w:tcW w:w="466" w:type="dxa"/>
            <w:tcBorders>
              <w:top w:val="nil"/>
              <w:left w:val="nil"/>
              <w:bottom w:val="single" w:sz="4" w:space="0" w:color="auto"/>
              <w:right w:val="single" w:sz="4" w:space="0" w:color="auto"/>
            </w:tcBorders>
            <w:noWrap/>
            <w:vAlign w:val="bottom"/>
            <w:hideMark/>
          </w:tcPr>
          <w:p w14:paraId="550EC1BC" w14:textId="77777777" w:rsidR="008C08B1" w:rsidRDefault="008C08B1" w:rsidP="008C08B1">
            <w:pPr>
              <w:spacing w:after="0"/>
              <w:jc w:val="center"/>
              <w:rPr>
                <w:rFonts w:cstheme="minorHAnsi"/>
                <w:color w:val="000000"/>
              </w:rPr>
            </w:pPr>
            <w:r>
              <w:rPr>
                <w:rFonts w:cstheme="minorHAnsi"/>
                <w:color w:val="000000"/>
              </w:rPr>
              <w:t>=7</w:t>
            </w:r>
          </w:p>
        </w:tc>
        <w:tc>
          <w:tcPr>
            <w:tcW w:w="529" w:type="dxa"/>
            <w:tcBorders>
              <w:top w:val="nil"/>
              <w:left w:val="nil"/>
              <w:bottom w:val="single" w:sz="4" w:space="0" w:color="auto"/>
              <w:right w:val="single" w:sz="4" w:space="0" w:color="auto"/>
            </w:tcBorders>
            <w:noWrap/>
            <w:vAlign w:val="bottom"/>
            <w:hideMark/>
          </w:tcPr>
          <w:p w14:paraId="322B2FBA" w14:textId="77777777" w:rsidR="008C08B1" w:rsidRDefault="008C08B1" w:rsidP="008C08B1">
            <w:pPr>
              <w:spacing w:after="0"/>
              <w:jc w:val="center"/>
              <w:rPr>
                <w:rFonts w:cstheme="minorHAnsi"/>
                <w:color w:val="000000"/>
              </w:rPr>
            </w:pPr>
            <w:r>
              <w:rPr>
                <w:rFonts w:cstheme="minorHAnsi"/>
                <w:color w:val="000000"/>
              </w:rPr>
              <w:t>=8</w:t>
            </w:r>
          </w:p>
        </w:tc>
        <w:tc>
          <w:tcPr>
            <w:tcW w:w="469" w:type="dxa"/>
            <w:tcBorders>
              <w:top w:val="nil"/>
              <w:left w:val="nil"/>
              <w:bottom w:val="single" w:sz="4" w:space="0" w:color="auto"/>
              <w:right w:val="single" w:sz="4" w:space="0" w:color="auto"/>
            </w:tcBorders>
            <w:noWrap/>
            <w:vAlign w:val="bottom"/>
            <w:hideMark/>
          </w:tcPr>
          <w:p w14:paraId="3DD2B1A9" w14:textId="77777777" w:rsidR="008C08B1" w:rsidRDefault="008C08B1" w:rsidP="008C08B1">
            <w:pPr>
              <w:spacing w:after="0"/>
              <w:jc w:val="center"/>
              <w:rPr>
                <w:rFonts w:cstheme="minorHAnsi"/>
                <w:color w:val="000000"/>
              </w:rPr>
            </w:pPr>
            <w:r>
              <w:rPr>
                <w:rFonts w:cstheme="minorHAnsi"/>
                <w:color w:val="000000"/>
              </w:rPr>
              <w:t>=9</w:t>
            </w:r>
          </w:p>
        </w:tc>
        <w:tc>
          <w:tcPr>
            <w:tcW w:w="650" w:type="dxa"/>
            <w:gridSpan w:val="2"/>
            <w:tcBorders>
              <w:top w:val="single" w:sz="4" w:space="0" w:color="auto"/>
              <w:left w:val="single" w:sz="4" w:space="0" w:color="auto"/>
              <w:bottom w:val="single" w:sz="4" w:space="0" w:color="auto"/>
              <w:right w:val="single" w:sz="4" w:space="0" w:color="auto"/>
            </w:tcBorders>
            <w:vAlign w:val="center"/>
            <w:hideMark/>
          </w:tcPr>
          <w:p w14:paraId="56F677FC" w14:textId="77777777" w:rsidR="008C08B1" w:rsidRDefault="008C08B1" w:rsidP="008C08B1">
            <w:pPr>
              <w:spacing w:after="0"/>
              <w:rPr>
                <w:rFonts w:asciiTheme="minorHAnsi" w:eastAsiaTheme="minorHAnsi" w:hAnsiTheme="minorHAnsi" w:cstheme="minorHAnsi"/>
                <w:color w:val="000000"/>
                <w:sz w:val="22"/>
                <w:szCs w:val="22"/>
              </w:rPr>
            </w:pPr>
          </w:p>
        </w:tc>
      </w:tr>
      <w:tr w:rsidR="008C08B1" w14:paraId="7D9B154F" w14:textId="77777777" w:rsidTr="00194F2B">
        <w:trPr>
          <w:trHeight w:val="110"/>
          <w:jc w:val="center"/>
        </w:trPr>
        <w:tc>
          <w:tcPr>
            <w:tcW w:w="927" w:type="dxa"/>
            <w:tcBorders>
              <w:top w:val="nil"/>
              <w:left w:val="single" w:sz="4" w:space="0" w:color="auto"/>
              <w:bottom w:val="single" w:sz="4" w:space="0" w:color="auto"/>
              <w:right w:val="single" w:sz="4" w:space="0" w:color="auto"/>
            </w:tcBorders>
            <w:noWrap/>
            <w:vAlign w:val="bottom"/>
          </w:tcPr>
          <w:p w14:paraId="4A317EA9" w14:textId="744F37A8" w:rsidR="008C08B1" w:rsidRDefault="008C08B1" w:rsidP="008C08B1">
            <w:pPr>
              <w:spacing w:after="0"/>
              <w:jc w:val="center"/>
              <w:rPr>
                <w:rFonts w:cstheme="minorHAnsi"/>
                <w:color w:val="000000"/>
              </w:rPr>
            </w:pPr>
            <w:r>
              <w:rPr>
                <w:rFonts w:cstheme="minorHAnsi"/>
                <w:color w:val="000000"/>
              </w:rPr>
              <w:t>20</w:t>
            </w:r>
          </w:p>
        </w:tc>
        <w:tc>
          <w:tcPr>
            <w:tcW w:w="594" w:type="dxa"/>
            <w:vMerge w:val="restart"/>
            <w:tcBorders>
              <w:top w:val="nil"/>
              <w:left w:val="nil"/>
              <w:right w:val="single" w:sz="4" w:space="0" w:color="auto"/>
            </w:tcBorders>
            <w:noWrap/>
            <w:vAlign w:val="bottom"/>
          </w:tcPr>
          <w:p w14:paraId="15E13CB1" w14:textId="77777777" w:rsidR="008C08B1" w:rsidRDefault="008C08B1" w:rsidP="008C08B1">
            <w:pPr>
              <w:spacing w:after="0"/>
              <w:jc w:val="center"/>
              <w:rPr>
                <w:rFonts w:cstheme="minorHAnsi"/>
                <w:color w:val="000000"/>
              </w:rPr>
            </w:pPr>
            <w:r>
              <w:rPr>
                <w:rFonts w:cstheme="minorHAnsi"/>
                <w:color w:val="000000"/>
              </w:rPr>
              <w:t>DFT</w:t>
            </w:r>
          </w:p>
          <w:p w14:paraId="642B1C9B" w14:textId="77777777" w:rsidR="008C08B1" w:rsidRDefault="008C08B1" w:rsidP="008C08B1">
            <w:pPr>
              <w:spacing w:after="0"/>
              <w:jc w:val="center"/>
              <w:rPr>
                <w:rFonts w:cstheme="minorHAnsi"/>
                <w:color w:val="000000"/>
              </w:rPr>
            </w:pPr>
          </w:p>
          <w:p w14:paraId="32D27F23" w14:textId="77777777" w:rsidR="008C08B1" w:rsidRDefault="008C08B1" w:rsidP="008C08B1">
            <w:pPr>
              <w:spacing w:after="0"/>
              <w:jc w:val="center"/>
              <w:rPr>
                <w:rFonts w:cstheme="minorHAnsi"/>
                <w:color w:val="000000"/>
              </w:rPr>
            </w:pPr>
          </w:p>
          <w:p w14:paraId="2F2B3552" w14:textId="77777777" w:rsidR="008C08B1" w:rsidRDefault="008C08B1" w:rsidP="008C08B1">
            <w:pPr>
              <w:spacing w:after="0"/>
              <w:jc w:val="center"/>
              <w:rPr>
                <w:rFonts w:cstheme="minorHAnsi"/>
                <w:color w:val="000000"/>
              </w:rPr>
            </w:pPr>
          </w:p>
          <w:p w14:paraId="67D4F2A2" w14:textId="506433FC" w:rsidR="008C08B1" w:rsidRDefault="008C08B1" w:rsidP="008C08B1">
            <w:pPr>
              <w:spacing w:after="0"/>
              <w:jc w:val="center"/>
              <w:rPr>
                <w:rFonts w:cstheme="minorHAnsi"/>
                <w:color w:val="000000"/>
              </w:rPr>
            </w:pPr>
          </w:p>
        </w:tc>
        <w:tc>
          <w:tcPr>
            <w:tcW w:w="63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6D1780" w14:textId="4F3B4382" w:rsidR="008C08B1" w:rsidRDefault="00107829" w:rsidP="008C08B1">
            <w:pPr>
              <w:spacing w:after="0"/>
              <w:jc w:val="center"/>
              <w:rPr>
                <w:rFonts w:cstheme="minorHAnsi"/>
                <w:color w:val="000000"/>
              </w:rPr>
            </w:pPr>
            <w:r>
              <w:rPr>
                <w:rFonts w:cstheme="minorHAnsi"/>
                <w:color w:val="000000"/>
              </w:rPr>
              <w:t>7.5</w:t>
            </w:r>
            <w:r w:rsidR="008C08B1">
              <w:rPr>
                <w:rFonts w:cstheme="minorHAnsi"/>
                <w:color w:val="000000"/>
                <w:vertAlign w:val="superscript"/>
              </w:rPr>
              <w:t>1</w:t>
            </w:r>
          </w:p>
        </w:tc>
        <w:tc>
          <w:tcPr>
            <w:tcW w:w="42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2B83DC" w14:textId="4E37156D" w:rsidR="008C08B1" w:rsidRDefault="00107829" w:rsidP="008C08B1">
            <w:pPr>
              <w:spacing w:after="0"/>
              <w:jc w:val="center"/>
              <w:rPr>
                <w:rFonts w:cstheme="minorHAnsi"/>
                <w:color w:val="000000"/>
              </w:rPr>
            </w:pPr>
            <w:r>
              <w:rPr>
                <w:rFonts w:cstheme="minorHAnsi"/>
                <w:color w:val="000000"/>
              </w:rPr>
              <w:t>7</w:t>
            </w:r>
            <w:r w:rsidR="008C08B1">
              <w:rPr>
                <w:rFonts w:cstheme="minorHAnsi"/>
                <w:color w:val="000000"/>
                <w:vertAlign w:val="superscript"/>
              </w:rPr>
              <w:t>1</w:t>
            </w:r>
          </w:p>
        </w:tc>
        <w:tc>
          <w:tcPr>
            <w:tcW w:w="46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6E5A39" w14:textId="03A223A7" w:rsidR="008C08B1" w:rsidRDefault="00107829" w:rsidP="008C08B1">
            <w:pPr>
              <w:spacing w:after="0"/>
              <w:jc w:val="center"/>
              <w:rPr>
                <w:rFonts w:cstheme="minorHAnsi"/>
                <w:color w:val="000000"/>
              </w:rPr>
            </w:pPr>
            <w:r>
              <w:rPr>
                <w:rFonts w:cstheme="minorHAnsi"/>
                <w:color w:val="000000"/>
              </w:rPr>
              <w:t>6.5</w:t>
            </w:r>
          </w:p>
        </w:tc>
        <w:tc>
          <w:tcPr>
            <w:tcW w:w="52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882B9B" w14:textId="0B451071" w:rsidR="008C08B1" w:rsidRDefault="00107829" w:rsidP="008C08B1">
            <w:pPr>
              <w:spacing w:after="0"/>
              <w:jc w:val="center"/>
              <w:rPr>
                <w:rFonts w:cstheme="minorHAnsi"/>
                <w:color w:val="000000"/>
              </w:rPr>
            </w:pPr>
            <w:r>
              <w:rPr>
                <w:rFonts w:cstheme="minorHAnsi"/>
                <w:color w:val="000000"/>
              </w:rPr>
              <w:t>6</w:t>
            </w:r>
            <w:r w:rsidR="008C08B1">
              <w:rPr>
                <w:rFonts w:cstheme="minorHAnsi"/>
                <w:color w:val="000000"/>
                <w:vertAlign w:val="superscript"/>
              </w:rPr>
              <w:t>1</w:t>
            </w:r>
          </w:p>
        </w:tc>
        <w:tc>
          <w:tcPr>
            <w:tcW w:w="4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FD8631" w14:textId="6674E1AC" w:rsidR="008C08B1" w:rsidRDefault="00107829" w:rsidP="008C08B1">
            <w:pPr>
              <w:spacing w:after="0"/>
              <w:jc w:val="center"/>
              <w:rPr>
                <w:rFonts w:cstheme="minorHAnsi"/>
                <w:color w:val="000000"/>
              </w:rPr>
            </w:pPr>
            <w:r>
              <w:rPr>
                <w:rFonts w:cstheme="minorHAnsi"/>
                <w:color w:val="000000"/>
              </w:rPr>
              <w:t>5.5</w:t>
            </w:r>
          </w:p>
        </w:tc>
        <w:tc>
          <w:tcPr>
            <w:tcW w:w="6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E11D813" w14:textId="6D99404B" w:rsidR="008C08B1" w:rsidRDefault="00107829" w:rsidP="008C08B1">
            <w:pPr>
              <w:spacing w:after="0"/>
              <w:jc w:val="center"/>
              <w:rPr>
                <w:rFonts w:cstheme="minorHAnsi"/>
                <w:color w:val="000000"/>
              </w:rPr>
            </w:pPr>
            <w:r>
              <w:rPr>
                <w:rFonts w:cstheme="minorHAnsi"/>
                <w:color w:val="000000"/>
              </w:rPr>
              <w:t>6</w:t>
            </w:r>
          </w:p>
        </w:tc>
      </w:tr>
      <w:tr w:rsidR="008C08B1" w14:paraId="5171E326" w14:textId="77777777" w:rsidTr="00194F2B">
        <w:trPr>
          <w:trHeight w:val="110"/>
          <w:jc w:val="center"/>
        </w:trPr>
        <w:tc>
          <w:tcPr>
            <w:tcW w:w="927" w:type="dxa"/>
            <w:tcBorders>
              <w:top w:val="nil"/>
              <w:left w:val="single" w:sz="4" w:space="0" w:color="auto"/>
              <w:bottom w:val="single" w:sz="4" w:space="0" w:color="auto"/>
              <w:right w:val="single" w:sz="4" w:space="0" w:color="auto"/>
            </w:tcBorders>
            <w:noWrap/>
            <w:vAlign w:val="bottom"/>
          </w:tcPr>
          <w:p w14:paraId="418D71AF" w14:textId="1AC07423" w:rsidR="008C08B1" w:rsidRDefault="008C08B1" w:rsidP="008C08B1">
            <w:pPr>
              <w:spacing w:after="0"/>
              <w:jc w:val="center"/>
              <w:rPr>
                <w:rFonts w:cstheme="minorHAnsi"/>
                <w:color w:val="000000"/>
              </w:rPr>
            </w:pPr>
            <w:r>
              <w:rPr>
                <w:rFonts w:cstheme="minorHAnsi"/>
                <w:color w:val="000000"/>
              </w:rPr>
              <w:t>40</w:t>
            </w:r>
          </w:p>
        </w:tc>
        <w:tc>
          <w:tcPr>
            <w:tcW w:w="594" w:type="dxa"/>
            <w:vMerge/>
            <w:tcBorders>
              <w:left w:val="nil"/>
              <w:right w:val="single" w:sz="4" w:space="0" w:color="auto"/>
            </w:tcBorders>
            <w:noWrap/>
            <w:vAlign w:val="bottom"/>
          </w:tcPr>
          <w:p w14:paraId="6A4F1552" w14:textId="11697604" w:rsidR="008C08B1" w:rsidRDefault="008C08B1" w:rsidP="008C08B1">
            <w:pPr>
              <w:spacing w:after="0"/>
              <w:jc w:val="center"/>
              <w:rPr>
                <w:rFonts w:cstheme="minorHAnsi"/>
                <w:color w:val="000000"/>
              </w:rPr>
            </w:pPr>
          </w:p>
        </w:tc>
        <w:tc>
          <w:tcPr>
            <w:tcW w:w="63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F1E751" w14:textId="3E3952DE" w:rsidR="008C08B1" w:rsidRDefault="00107829" w:rsidP="008C08B1">
            <w:pPr>
              <w:spacing w:after="0"/>
              <w:jc w:val="center"/>
              <w:rPr>
                <w:rFonts w:cstheme="minorHAnsi"/>
                <w:color w:val="000000"/>
              </w:rPr>
            </w:pPr>
            <w:r>
              <w:rPr>
                <w:rFonts w:cstheme="minorHAnsi"/>
                <w:color w:val="000000"/>
              </w:rPr>
              <w:t>4.5</w:t>
            </w:r>
          </w:p>
        </w:tc>
        <w:tc>
          <w:tcPr>
            <w:tcW w:w="42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440A48" w14:textId="2D83D939" w:rsidR="008C08B1" w:rsidRDefault="00107829" w:rsidP="008C08B1">
            <w:pPr>
              <w:spacing w:after="0"/>
              <w:jc w:val="center"/>
              <w:rPr>
                <w:rFonts w:cstheme="minorHAnsi"/>
                <w:color w:val="000000"/>
              </w:rPr>
            </w:pPr>
            <w:r>
              <w:rPr>
                <w:rFonts w:cstheme="minorHAnsi"/>
                <w:color w:val="000000"/>
              </w:rPr>
              <w:t>4</w:t>
            </w:r>
          </w:p>
        </w:tc>
        <w:tc>
          <w:tcPr>
            <w:tcW w:w="46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4B4FBD" w14:textId="0ED89FB9" w:rsidR="008C08B1" w:rsidRDefault="00107829" w:rsidP="008C08B1">
            <w:pPr>
              <w:spacing w:after="0"/>
              <w:jc w:val="center"/>
              <w:rPr>
                <w:rFonts w:cstheme="minorHAnsi"/>
                <w:color w:val="000000"/>
              </w:rPr>
            </w:pPr>
            <w:r>
              <w:rPr>
                <w:rFonts w:cstheme="minorHAnsi"/>
                <w:color w:val="000000"/>
              </w:rPr>
              <w:t>3.5</w:t>
            </w:r>
          </w:p>
        </w:tc>
        <w:tc>
          <w:tcPr>
            <w:tcW w:w="52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3EC880" w14:textId="32E8351F" w:rsidR="008C08B1" w:rsidRDefault="00107829" w:rsidP="008C08B1">
            <w:pPr>
              <w:spacing w:after="0"/>
              <w:jc w:val="center"/>
              <w:rPr>
                <w:rFonts w:cstheme="minorHAnsi"/>
                <w:color w:val="000000"/>
              </w:rPr>
            </w:pPr>
            <w:r>
              <w:rPr>
                <w:rFonts w:cstheme="minorHAnsi"/>
                <w:color w:val="000000"/>
              </w:rPr>
              <w:t>3</w:t>
            </w:r>
          </w:p>
        </w:tc>
        <w:tc>
          <w:tcPr>
            <w:tcW w:w="4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9E8AE0" w14:textId="7DE9BA56" w:rsidR="008C08B1" w:rsidRDefault="00107829" w:rsidP="008C08B1">
            <w:pPr>
              <w:spacing w:after="0"/>
              <w:jc w:val="center"/>
              <w:rPr>
                <w:rFonts w:cstheme="minorHAnsi"/>
                <w:color w:val="000000"/>
              </w:rPr>
            </w:pPr>
            <w:r>
              <w:rPr>
                <w:rFonts w:cstheme="minorHAnsi"/>
                <w:color w:val="000000"/>
              </w:rPr>
              <w:t>2.5</w:t>
            </w:r>
          </w:p>
        </w:tc>
        <w:tc>
          <w:tcPr>
            <w:tcW w:w="6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242A2F3" w14:textId="7982A514" w:rsidR="008C08B1" w:rsidRDefault="00107829" w:rsidP="008C08B1">
            <w:pPr>
              <w:spacing w:after="0"/>
              <w:jc w:val="center"/>
              <w:rPr>
                <w:rFonts w:cstheme="minorHAnsi"/>
                <w:color w:val="000000"/>
              </w:rPr>
            </w:pPr>
            <w:r>
              <w:rPr>
                <w:rFonts w:cstheme="minorHAnsi"/>
                <w:color w:val="000000"/>
              </w:rPr>
              <w:t>3</w:t>
            </w:r>
          </w:p>
        </w:tc>
      </w:tr>
      <w:tr w:rsidR="008C08B1" w14:paraId="0B999E93" w14:textId="77777777" w:rsidTr="00194F2B">
        <w:trPr>
          <w:trHeight w:val="110"/>
          <w:jc w:val="center"/>
        </w:trPr>
        <w:tc>
          <w:tcPr>
            <w:tcW w:w="927" w:type="dxa"/>
            <w:tcBorders>
              <w:top w:val="nil"/>
              <w:left w:val="single" w:sz="4" w:space="0" w:color="auto"/>
              <w:bottom w:val="single" w:sz="4" w:space="0" w:color="auto"/>
              <w:right w:val="single" w:sz="4" w:space="0" w:color="auto"/>
            </w:tcBorders>
            <w:noWrap/>
            <w:vAlign w:val="bottom"/>
          </w:tcPr>
          <w:p w14:paraId="1923FC5B" w14:textId="0A856C98" w:rsidR="008C08B1" w:rsidRDefault="008C08B1" w:rsidP="008C08B1">
            <w:pPr>
              <w:spacing w:after="0"/>
              <w:jc w:val="center"/>
              <w:rPr>
                <w:rFonts w:cstheme="minorHAnsi"/>
                <w:color w:val="000000"/>
              </w:rPr>
            </w:pPr>
            <w:r>
              <w:rPr>
                <w:rFonts w:cstheme="minorHAnsi"/>
                <w:color w:val="000000"/>
              </w:rPr>
              <w:t>60</w:t>
            </w:r>
          </w:p>
        </w:tc>
        <w:tc>
          <w:tcPr>
            <w:tcW w:w="594" w:type="dxa"/>
            <w:vMerge/>
            <w:tcBorders>
              <w:left w:val="nil"/>
              <w:right w:val="single" w:sz="4" w:space="0" w:color="auto"/>
            </w:tcBorders>
            <w:noWrap/>
            <w:vAlign w:val="bottom"/>
          </w:tcPr>
          <w:p w14:paraId="1494E77C" w14:textId="5D925528" w:rsidR="008C08B1" w:rsidRDefault="008C08B1" w:rsidP="008C08B1">
            <w:pPr>
              <w:spacing w:after="0"/>
              <w:jc w:val="center"/>
              <w:rPr>
                <w:rFonts w:cstheme="minorHAnsi"/>
                <w:color w:val="000000"/>
              </w:rPr>
            </w:pPr>
          </w:p>
        </w:tc>
        <w:tc>
          <w:tcPr>
            <w:tcW w:w="63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812AE8" w14:textId="46975BD3" w:rsidR="008C08B1" w:rsidRDefault="00107829" w:rsidP="008C08B1">
            <w:pPr>
              <w:spacing w:after="0"/>
              <w:jc w:val="center"/>
              <w:rPr>
                <w:rFonts w:cstheme="minorHAnsi"/>
                <w:color w:val="000000"/>
              </w:rPr>
            </w:pPr>
            <w:r>
              <w:rPr>
                <w:rFonts w:cstheme="minorHAnsi"/>
                <w:color w:val="000000"/>
              </w:rPr>
              <w:t>2.5</w:t>
            </w:r>
          </w:p>
        </w:tc>
        <w:tc>
          <w:tcPr>
            <w:tcW w:w="42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57DC3A" w14:textId="245EDB79" w:rsidR="008C08B1" w:rsidRDefault="00107829" w:rsidP="008C08B1">
            <w:pPr>
              <w:spacing w:after="0"/>
              <w:jc w:val="center"/>
              <w:rPr>
                <w:rFonts w:cstheme="minorHAnsi"/>
                <w:color w:val="000000"/>
              </w:rPr>
            </w:pPr>
            <w:r>
              <w:rPr>
                <w:rFonts w:cstheme="minorHAnsi"/>
                <w:color w:val="000000"/>
              </w:rPr>
              <w:t>2</w:t>
            </w:r>
          </w:p>
        </w:tc>
        <w:tc>
          <w:tcPr>
            <w:tcW w:w="46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A85DA9" w14:textId="13E67969" w:rsidR="008C08B1" w:rsidRDefault="008C08B1" w:rsidP="008C08B1">
            <w:pPr>
              <w:spacing w:after="0"/>
              <w:jc w:val="center"/>
              <w:rPr>
                <w:rFonts w:cstheme="minorHAnsi"/>
                <w:color w:val="000000"/>
              </w:rPr>
            </w:pPr>
            <w:proofErr w:type="spellStart"/>
            <w:r>
              <w:rPr>
                <w:rFonts w:cstheme="minorHAnsi"/>
                <w:color w:val="000000"/>
              </w:rPr>
              <w:t>na</w:t>
            </w:r>
            <w:proofErr w:type="spellEnd"/>
          </w:p>
        </w:tc>
        <w:tc>
          <w:tcPr>
            <w:tcW w:w="52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1DE5E5" w14:textId="071185BA" w:rsidR="008C08B1" w:rsidRDefault="00107829" w:rsidP="008C08B1">
            <w:pPr>
              <w:spacing w:after="0"/>
              <w:jc w:val="center"/>
              <w:rPr>
                <w:rFonts w:cstheme="minorHAnsi"/>
                <w:color w:val="000000"/>
              </w:rPr>
            </w:pPr>
            <w:r>
              <w:rPr>
                <w:rFonts w:cstheme="minorHAnsi"/>
                <w:color w:val="000000"/>
              </w:rPr>
              <w:t>1</w:t>
            </w:r>
          </w:p>
        </w:tc>
        <w:tc>
          <w:tcPr>
            <w:tcW w:w="4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0989AA" w14:textId="3E5375DF" w:rsidR="008C08B1" w:rsidRDefault="008C08B1" w:rsidP="008C08B1">
            <w:pPr>
              <w:spacing w:after="0"/>
              <w:jc w:val="center"/>
              <w:rPr>
                <w:rFonts w:cstheme="minorHAnsi"/>
                <w:color w:val="000000"/>
              </w:rPr>
            </w:pPr>
            <w:proofErr w:type="spellStart"/>
            <w:r>
              <w:rPr>
                <w:rFonts w:cstheme="minorHAnsi"/>
                <w:color w:val="000000"/>
              </w:rPr>
              <w:t>na</w:t>
            </w:r>
            <w:proofErr w:type="spellEnd"/>
          </w:p>
        </w:tc>
        <w:tc>
          <w:tcPr>
            <w:tcW w:w="6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EF301D2" w14:textId="454427E4" w:rsidR="008C08B1" w:rsidRDefault="00107829" w:rsidP="008C08B1">
            <w:pPr>
              <w:spacing w:after="0"/>
              <w:jc w:val="center"/>
              <w:rPr>
                <w:rFonts w:cstheme="minorHAnsi"/>
                <w:color w:val="000000"/>
              </w:rPr>
            </w:pPr>
            <w:r>
              <w:rPr>
                <w:rFonts w:cstheme="minorHAnsi"/>
                <w:color w:val="000000"/>
              </w:rPr>
              <w:t>1</w:t>
            </w:r>
          </w:p>
        </w:tc>
      </w:tr>
      <w:tr w:rsidR="008C08B1" w14:paraId="5B8FEAB9" w14:textId="77777777" w:rsidTr="00194F2B">
        <w:trPr>
          <w:trHeight w:val="110"/>
          <w:jc w:val="center"/>
        </w:trPr>
        <w:tc>
          <w:tcPr>
            <w:tcW w:w="927" w:type="dxa"/>
            <w:tcBorders>
              <w:top w:val="nil"/>
              <w:left w:val="single" w:sz="4" w:space="0" w:color="auto"/>
              <w:bottom w:val="single" w:sz="4" w:space="0" w:color="auto"/>
              <w:right w:val="single" w:sz="4" w:space="0" w:color="auto"/>
            </w:tcBorders>
            <w:noWrap/>
            <w:vAlign w:val="bottom"/>
          </w:tcPr>
          <w:p w14:paraId="1F65133E" w14:textId="2DCE9278" w:rsidR="008C08B1" w:rsidRDefault="008C08B1" w:rsidP="008C08B1">
            <w:pPr>
              <w:spacing w:after="0"/>
              <w:jc w:val="center"/>
              <w:rPr>
                <w:rFonts w:cstheme="minorHAnsi"/>
                <w:color w:val="000000"/>
              </w:rPr>
            </w:pPr>
            <w:r>
              <w:rPr>
                <w:rFonts w:cstheme="minorHAnsi"/>
                <w:color w:val="000000"/>
              </w:rPr>
              <w:t>80</w:t>
            </w:r>
          </w:p>
        </w:tc>
        <w:tc>
          <w:tcPr>
            <w:tcW w:w="594" w:type="dxa"/>
            <w:vMerge/>
            <w:tcBorders>
              <w:left w:val="nil"/>
              <w:right w:val="single" w:sz="4" w:space="0" w:color="auto"/>
            </w:tcBorders>
            <w:noWrap/>
            <w:vAlign w:val="bottom"/>
          </w:tcPr>
          <w:p w14:paraId="03A000F4" w14:textId="1B04322D" w:rsidR="008C08B1" w:rsidRDefault="008C08B1" w:rsidP="008C08B1">
            <w:pPr>
              <w:spacing w:after="0"/>
              <w:jc w:val="center"/>
              <w:rPr>
                <w:rFonts w:cstheme="minorHAnsi"/>
                <w:color w:val="000000"/>
              </w:rPr>
            </w:pPr>
          </w:p>
        </w:tc>
        <w:tc>
          <w:tcPr>
            <w:tcW w:w="63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51326F" w14:textId="3625B5F9" w:rsidR="008C08B1" w:rsidRDefault="00107829" w:rsidP="008C08B1">
            <w:pPr>
              <w:spacing w:after="0"/>
              <w:jc w:val="center"/>
              <w:rPr>
                <w:rFonts w:cstheme="minorHAnsi"/>
                <w:color w:val="000000"/>
              </w:rPr>
            </w:pPr>
            <w:r>
              <w:rPr>
                <w:rFonts w:cstheme="minorHAnsi"/>
                <w:color w:val="000000"/>
              </w:rPr>
              <w:t>1.5</w:t>
            </w:r>
          </w:p>
        </w:tc>
        <w:tc>
          <w:tcPr>
            <w:tcW w:w="42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08A317" w14:textId="547EAC22" w:rsidR="008C08B1" w:rsidRDefault="00107829" w:rsidP="008C08B1">
            <w:pPr>
              <w:spacing w:after="0"/>
              <w:jc w:val="center"/>
              <w:rPr>
                <w:rFonts w:cstheme="minorHAnsi"/>
                <w:color w:val="000000"/>
              </w:rPr>
            </w:pPr>
            <w:r>
              <w:rPr>
                <w:rFonts w:cstheme="minorHAnsi"/>
                <w:color w:val="000000"/>
              </w:rPr>
              <w:t>1</w:t>
            </w:r>
          </w:p>
        </w:tc>
        <w:tc>
          <w:tcPr>
            <w:tcW w:w="46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65903B" w14:textId="4D18414D" w:rsidR="008C08B1" w:rsidRDefault="008C08B1" w:rsidP="008C08B1">
            <w:pPr>
              <w:spacing w:after="0"/>
              <w:jc w:val="center"/>
              <w:rPr>
                <w:rFonts w:cstheme="minorHAnsi"/>
                <w:color w:val="000000"/>
              </w:rPr>
            </w:pPr>
            <w:proofErr w:type="spellStart"/>
            <w:r>
              <w:rPr>
                <w:rFonts w:cstheme="minorHAnsi"/>
                <w:color w:val="000000"/>
              </w:rPr>
              <w:t>na</w:t>
            </w:r>
            <w:proofErr w:type="spellEnd"/>
          </w:p>
        </w:tc>
        <w:tc>
          <w:tcPr>
            <w:tcW w:w="52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5B1056" w14:textId="4C3AF0DC" w:rsidR="008C08B1" w:rsidRDefault="00107829" w:rsidP="008C08B1">
            <w:pPr>
              <w:spacing w:after="0"/>
              <w:jc w:val="center"/>
              <w:rPr>
                <w:rFonts w:cstheme="minorHAnsi"/>
                <w:color w:val="000000"/>
              </w:rPr>
            </w:pPr>
            <w:r>
              <w:rPr>
                <w:rFonts w:cstheme="minorHAnsi"/>
                <w:color w:val="000000"/>
              </w:rPr>
              <w:t>0</w:t>
            </w:r>
          </w:p>
        </w:tc>
        <w:tc>
          <w:tcPr>
            <w:tcW w:w="4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8E721B" w14:textId="02DB850E" w:rsidR="008C08B1" w:rsidRDefault="008C08B1" w:rsidP="008C08B1">
            <w:pPr>
              <w:spacing w:after="0"/>
              <w:jc w:val="center"/>
              <w:rPr>
                <w:rFonts w:cstheme="minorHAnsi"/>
                <w:color w:val="000000"/>
              </w:rPr>
            </w:pPr>
            <w:proofErr w:type="spellStart"/>
            <w:r>
              <w:rPr>
                <w:rFonts w:cstheme="minorHAnsi"/>
                <w:color w:val="000000"/>
              </w:rPr>
              <w:t>na</w:t>
            </w:r>
            <w:proofErr w:type="spellEnd"/>
          </w:p>
        </w:tc>
        <w:tc>
          <w:tcPr>
            <w:tcW w:w="6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EBC5EDC" w14:textId="426E214D" w:rsidR="008C08B1" w:rsidRDefault="00107829" w:rsidP="008C08B1">
            <w:pPr>
              <w:spacing w:after="0"/>
              <w:jc w:val="center"/>
              <w:rPr>
                <w:rFonts w:cstheme="minorHAnsi"/>
                <w:color w:val="000000"/>
              </w:rPr>
            </w:pPr>
            <w:r>
              <w:rPr>
                <w:rFonts w:cstheme="minorHAnsi"/>
                <w:color w:val="000000"/>
              </w:rPr>
              <w:t>0</w:t>
            </w:r>
          </w:p>
        </w:tc>
      </w:tr>
      <w:tr w:rsidR="008C08B1" w14:paraId="61C21C2B" w14:textId="77777777" w:rsidTr="00194F2B">
        <w:trPr>
          <w:trHeight w:val="110"/>
          <w:jc w:val="center"/>
        </w:trPr>
        <w:tc>
          <w:tcPr>
            <w:tcW w:w="927" w:type="dxa"/>
            <w:tcBorders>
              <w:top w:val="nil"/>
              <w:left w:val="single" w:sz="4" w:space="0" w:color="auto"/>
              <w:bottom w:val="single" w:sz="4" w:space="0" w:color="auto"/>
              <w:right w:val="single" w:sz="4" w:space="0" w:color="auto"/>
            </w:tcBorders>
            <w:noWrap/>
            <w:vAlign w:val="bottom"/>
          </w:tcPr>
          <w:p w14:paraId="3B2C9C04" w14:textId="2BC45595" w:rsidR="008C08B1" w:rsidRDefault="008C08B1" w:rsidP="008C08B1">
            <w:pPr>
              <w:spacing w:after="0"/>
              <w:jc w:val="center"/>
              <w:rPr>
                <w:rFonts w:cstheme="minorHAnsi"/>
                <w:color w:val="000000"/>
              </w:rPr>
            </w:pPr>
            <w:r>
              <w:rPr>
                <w:rFonts w:cstheme="minorHAnsi"/>
                <w:color w:val="000000"/>
              </w:rPr>
              <w:t>100</w:t>
            </w:r>
          </w:p>
        </w:tc>
        <w:tc>
          <w:tcPr>
            <w:tcW w:w="594" w:type="dxa"/>
            <w:vMerge/>
            <w:tcBorders>
              <w:left w:val="nil"/>
              <w:bottom w:val="single" w:sz="4" w:space="0" w:color="auto"/>
              <w:right w:val="single" w:sz="4" w:space="0" w:color="auto"/>
            </w:tcBorders>
            <w:noWrap/>
            <w:vAlign w:val="bottom"/>
          </w:tcPr>
          <w:p w14:paraId="396A1301" w14:textId="4D201C0D" w:rsidR="008C08B1" w:rsidRDefault="008C08B1" w:rsidP="008C08B1">
            <w:pPr>
              <w:spacing w:after="0"/>
              <w:jc w:val="center"/>
              <w:rPr>
                <w:rFonts w:cstheme="minorHAnsi"/>
                <w:color w:val="000000"/>
              </w:rPr>
            </w:pPr>
          </w:p>
        </w:tc>
        <w:tc>
          <w:tcPr>
            <w:tcW w:w="63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67E721" w14:textId="26657CCC" w:rsidR="008C08B1" w:rsidRDefault="00107829" w:rsidP="008C08B1">
            <w:pPr>
              <w:spacing w:after="0"/>
              <w:jc w:val="center"/>
              <w:rPr>
                <w:rFonts w:cstheme="minorHAnsi"/>
                <w:color w:val="000000"/>
              </w:rPr>
            </w:pPr>
            <w:r>
              <w:rPr>
                <w:rFonts w:cstheme="minorHAnsi"/>
                <w:color w:val="000000"/>
              </w:rPr>
              <w:t>0.5</w:t>
            </w:r>
          </w:p>
        </w:tc>
        <w:tc>
          <w:tcPr>
            <w:tcW w:w="42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1AA7B0" w14:textId="005E8A9C" w:rsidR="008C08B1" w:rsidRDefault="00107829" w:rsidP="008C08B1">
            <w:pPr>
              <w:spacing w:after="0"/>
              <w:jc w:val="center"/>
              <w:rPr>
                <w:rFonts w:cstheme="minorHAnsi"/>
                <w:color w:val="000000"/>
              </w:rPr>
            </w:pPr>
            <w:r>
              <w:rPr>
                <w:rFonts w:cstheme="minorHAnsi"/>
                <w:color w:val="000000"/>
              </w:rPr>
              <w:t>0</w:t>
            </w:r>
          </w:p>
        </w:tc>
        <w:tc>
          <w:tcPr>
            <w:tcW w:w="46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A00ED1" w14:textId="26CDED6A" w:rsidR="008C08B1" w:rsidRDefault="008C08B1" w:rsidP="008C08B1">
            <w:pPr>
              <w:spacing w:after="0"/>
              <w:jc w:val="center"/>
              <w:rPr>
                <w:rFonts w:cstheme="minorHAnsi"/>
                <w:color w:val="000000"/>
              </w:rPr>
            </w:pPr>
            <w:proofErr w:type="spellStart"/>
            <w:r>
              <w:rPr>
                <w:rFonts w:cstheme="minorHAnsi"/>
                <w:color w:val="000000"/>
              </w:rPr>
              <w:t>na</w:t>
            </w:r>
            <w:proofErr w:type="spellEnd"/>
          </w:p>
        </w:tc>
        <w:tc>
          <w:tcPr>
            <w:tcW w:w="52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650F6B" w14:textId="729A2F61" w:rsidR="008C08B1" w:rsidRDefault="00107829" w:rsidP="008C08B1">
            <w:pPr>
              <w:spacing w:after="0"/>
              <w:jc w:val="center"/>
              <w:rPr>
                <w:rFonts w:cstheme="minorHAnsi"/>
                <w:color w:val="000000"/>
              </w:rPr>
            </w:pPr>
            <w:r>
              <w:rPr>
                <w:rFonts w:cstheme="minorHAnsi"/>
                <w:color w:val="000000"/>
              </w:rPr>
              <w:t>-1</w:t>
            </w:r>
          </w:p>
        </w:tc>
        <w:tc>
          <w:tcPr>
            <w:tcW w:w="4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0D24C8" w14:textId="09573D50" w:rsidR="008C08B1" w:rsidRDefault="008C08B1" w:rsidP="008C08B1">
            <w:pPr>
              <w:spacing w:after="0"/>
              <w:jc w:val="center"/>
              <w:rPr>
                <w:rFonts w:cstheme="minorHAnsi"/>
                <w:color w:val="000000"/>
              </w:rPr>
            </w:pPr>
            <w:proofErr w:type="spellStart"/>
            <w:r>
              <w:rPr>
                <w:rFonts w:cstheme="minorHAnsi"/>
                <w:color w:val="000000"/>
              </w:rPr>
              <w:t>na</w:t>
            </w:r>
            <w:proofErr w:type="spellEnd"/>
          </w:p>
        </w:tc>
        <w:tc>
          <w:tcPr>
            <w:tcW w:w="6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D48ED3E" w14:textId="112ABD45" w:rsidR="008C08B1" w:rsidRDefault="00107829" w:rsidP="008C08B1">
            <w:pPr>
              <w:spacing w:after="0"/>
              <w:jc w:val="center"/>
              <w:rPr>
                <w:rFonts w:cstheme="minorHAnsi"/>
                <w:color w:val="000000"/>
              </w:rPr>
            </w:pPr>
            <w:r>
              <w:rPr>
                <w:rFonts w:cstheme="minorHAnsi"/>
                <w:color w:val="000000"/>
              </w:rPr>
              <w:t>-1</w:t>
            </w:r>
          </w:p>
        </w:tc>
      </w:tr>
      <w:tr w:rsidR="008C08B1" w14:paraId="5D60D335" w14:textId="77777777" w:rsidTr="00194F2B">
        <w:trPr>
          <w:trHeight w:val="110"/>
          <w:jc w:val="center"/>
        </w:trPr>
        <w:tc>
          <w:tcPr>
            <w:tcW w:w="927" w:type="dxa"/>
            <w:tcBorders>
              <w:top w:val="nil"/>
              <w:left w:val="single" w:sz="4" w:space="0" w:color="auto"/>
              <w:bottom w:val="single" w:sz="4" w:space="0" w:color="auto"/>
              <w:right w:val="single" w:sz="4" w:space="0" w:color="auto"/>
            </w:tcBorders>
            <w:noWrap/>
            <w:vAlign w:val="bottom"/>
            <w:hideMark/>
          </w:tcPr>
          <w:p w14:paraId="081C6944" w14:textId="77777777" w:rsidR="008C08B1" w:rsidRDefault="008C08B1" w:rsidP="008C08B1">
            <w:pPr>
              <w:spacing w:after="0"/>
              <w:jc w:val="center"/>
              <w:rPr>
                <w:rFonts w:cstheme="minorHAnsi"/>
                <w:color w:val="000000"/>
              </w:rPr>
            </w:pPr>
            <w:r>
              <w:rPr>
                <w:rFonts w:cstheme="minorHAnsi"/>
                <w:color w:val="000000"/>
              </w:rPr>
              <w:t>20</w:t>
            </w:r>
          </w:p>
        </w:tc>
        <w:tc>
          <w:tcPr>
            <w:tcW w:w="594" w:type="dxa"/>
            <w:vMerge w:val="restart"/>
            <w:tcBorders>
              <w:top w:val="nil"/>
              <w:left w:val="nil"/>
              <w:right w:val="single" w:sz="4" w:space="0" w:color="auto"/>
            </w:tcBorders>
            <w:noWrap/>
            <w:vAlign w:val="bottom"/>
            <w:hideMark/>
          </w:tcPr>
          <w:p w14:paraId="2797B0E5" w14:textId="77777777" w:rsidR="008C08B1" w:rsidRDefault="008C08B1" w:rsidP="008C08B1">
            <w:pPr>
              <w:spacing w:after="0"/>
              <w:jc w:val="center"/>
              <w:rPr>
                <w:rFonts w:cstheme="minorHAnsi"/>
                <w:color w:val="000000"/>
              </w:rPr>
            </w:pPr>
            <w:r>
              <w:rPr>
                <w:rFonts w:cstheme="minorHAnsi"/>
                <w:color w:val="000000"/>
              </w:rPr>
              <w:t>CP</w:t>
            </w:r>
          </w:p>
          <w:p w14:paraId="5E0EF9EA" w14:textId="77777777" w:rsidR="008C08B1" w:rsidRDefault="008C08B1" w:rsidP="008C08B1">
            <w:pPr>
              <w:spacing w:after="0"/>
              <w:jc w:val="center"/>
              <w:rPr>
                <w:rFonts w:cstheme="minorHAnsi"/>
                <w:color w:val="000000"/>
              </w:rPr>
            </w:pPr>
          </w:p>
          <w:p w14:paraId="485AB449" w14:textId="77777777" w:rsidR="008C08B1" w:rsidRDefault="008C08B1" w:rsidP="008C08B1">
            <w:pPr>
              <w:spacing w:after="0"/>
              <w:jc w:val="center"/>
              <w:rPr>
                <w:rFonts w:cstheme="minorHAnsi"/>
                <w:color w:val="000000"/>
              </w:rPr>
            </w:pPr>
          </w:p>
          <w:p w14:paraId="0C635645" w14:textId="77777777" w:rsidR="008C08B1" w:rsidRDefault="008C08B1" w:rsidP="008C08B1">
            <w:pPr>
              <w:spacing w:after="0"/>
              <w:jc w:val="center"/>
              <w:rPr>
                <w:rFonts w:cstheme="minorHAnsi"/>
                <w:color w:val="000000"/>
              </w:rPr>
            </w:pPr>
          </w:p>
          <w:p w14:paraId="44FF18B0" w14:textId="5AC32B5C" w:rsidR="008C08B1" w:rsidRDefault="008C08B1" w:rsidP="008C08B1">
            <w:pPr>
              <w:spacing w:after="0"/>
              <w:jc w:val="center"/>
              <w:rPr>
                <w:rFonts w:cstheme="minorHAnsi"/>
                <w:color w:val="000000"/>
              </w:rPr>
            </w:pPr>
          </w:p>
        </w:tc>
        <w:tc>
          <w:tcPr>
            <w:tcW w:w="6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63009E" w14:textId="48A6FBEB" w:rsidR="008C08B1" w:rsidRDefault="008C08B1" w:rsidP="008C08B1">
            <w:pPr>
              <w:spacing w:after="0"/>
              <w:jc w:val="center"/>
              <w:rPr>
                <w:rFonts w:cstheme="minorHAnsi"/>
                <w:color w:val="000000"/>
              </w:rPr>
            </w:pPr>
            <w:r>
              <w:rPr>
                <w:rFonts w:cstheme="minorHAnsi"/>
                <w:color w:val="000000"/>
              </w:rPr>
              <w:t>6.5</w:t>
            </w:r>
            <w:r>
              <w:rPr>
                <w:rFonts w:cstheme="minorHAnsi"/>
                <w:color w:val="000000"/>
                <w:vertAlign w:val="superscript"/>
              </w:rPr>
              <w:t>1</w:t>
            </w:r>
          </w:p>
        </w:tc>
        <w:tc>
          <w:tcPr>
            <w:tcW w:w="42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1B575C" w14:textId="36CE5A08" w:rsidR="008C08B1" w:rsidRDefault="008C08B1" w:rsidP="008C08B1">
            <w:pPr>
              <w:spacing w:after="0"/>
              <w:jc w:val="center"/>
              <w:rPr>
                <w:rFonts w:cstheme="minorHAnsi"/>
                <w:color w:val="000000"/>
              </w:rPr>
            </w:pPr>
            <w:r>
              <w:rPr>
                <w:rFonts w:cstheme="minorHAnsi"/>
                <w:color w:val="000000"/>
              </w:rPr>
              <w:t>6</w:t>
            </w:r>
            <w:r>
              <w:rPr>
                <w:rFonts w:cstheme="minorHAnsi"/>
                <w:color w:val="000000"/>
                <w:vertAlign w:val="superscript"/>
              </w:rPr>
              <w:t>1</w:t>
            </w:r>
          </w:p>
        </w:tc>
        <w:tc>
          <w:tcPr>
            <w:tcW w:w="4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F33378" w14:textId="4894E5F5" w:rsidR="008C08B1" w:rsidRDefault="008C08B1" w:rsidP="008C08B1">
            <w:pPr>
              <w:spacing w:after="0"/>
              <w:jc w:val="center"/>
              <w:rPr>
                <w:rFonts w:cstheme="minorHAnsi"/>
                <w:color w:val="000000"/>
              </w:rPr>
            </w:pPr>
            <w:r>
              <w:rPr>
                <w:rFonts w:cstheme="minorHAnsi"/>
                <w:color w:val="000000"/>
              </w:rPr>
              <w:t>5.5</w:t>
            </w:r>
          </w:p>
        </w:tc>
        <w:tc>
          <w:tcPr>
            <w:tcW w:w="52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0A74A2" w14:textId="1C36D0C4" w:rsidR="008C08B1" w:rsidRDefault="008C08B1" w:rsidP="008C08B1">
            <w:pPr>
              <w:spacing w:after="0"/>
              <w:jc w:val="center"/>
              <w:rPr>
                <w:rFonts w:cstheme="minorHAnsi"/>
                <w:color w:val="000000"/>
              </w:rPr>
            </w:pPr>
            <w:r>
              <w:rPr>
                <w:rFonts w:cstheme="minorHAnsi"/>
                <w:color w:val="000000"/>
              </w:rPr>
              <w:t>5</w:t>
            </w:r>
            <w:r>
              <w:rPr>
                <w:rFonts w:cstheme="minorHAnsi"/>
                <w:color w:val="000000"/>
                <w:vertAlign w:val="superscript"/>
              </w:rPr>
              <w:t>1</w:t>
            </w:r>
          </w:p>
        </w:tc>
        <w:tc>
          <w:tcPr>
            <w:tcW w:w="4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295638" w14:textId="12D8E949" w:rsidR="008C08B1" w:rsidRDefault="008C08B1" w:rsidP="008C08B1">
            <w:pPr>
              <w:spacing w:after="0"/>
              <w:jc w:val="center"/>
              <w:rPr>
                <w:rFonts w:cstheme="minorHAnsi"/>
                <w:color w:val="000000"/>
              </w:rPr>
            </w:pPr>
            <w:r>
              <w:rPr>
                <w:rFonts w:cstheme="minorHAnsi"/>
                <w:color w:val="000000"/>
              </w:rPr>
              <w:t>4.5</w:t>
            </w:r>
          </w:p>
        </w:tc>
        <w:tc>
          <w:tcPr>
            <w:tcW w:w="6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DDADCA" w14:textId="3B71DA44" w:rsidR="008C08B1" w:rsidRDefault="008C08B1" w:rsidP="008C08B1">
            <w:pPr>
              <w:spacing w:after="0"/>
              <w:jc w:val="center"/>
              <w:rPr>
                <w:rFonts w:cstheme="minorHAnsi"/>
                <w:color w:val="000000"/>
              </w:rPr>
            </w:pPr>
            <w:r>
              <w:rPr>
                <w:rFonts w:cstheme="minorHAnsi"/>
                <w:color w:val="000000"/>
              </w:rPr>
              <w:t>4</w:t>
            </w:r>
          </w:p>
        </w:tc>
      </w:tr>
      <w:tr w:rsidR="008C08B1" w14:paraId="2FA279BD" w14:textId="77777777" w:rsidTr="00194F2B">
        <w:trPr>
          <w:trHeight w:val="110"/>
          <w:jc w:val="center"/>
        </w:trPr>
        <w:tc>
          <w:tcPr>
            <w:tcW w:w="927" w:type="dxa"/>
            <w:tcBorders>
              <w:top w:val="nil"/>
              <w:left w:val="single" w:sz="4" w:space="0" w:color="auto"/>
              <w:bottom w:val="single" w:sz="4" w:space="0" w:color="auto"/>
              <w:right w:val="single" w:sz="4" w:space="0" w:color="auto"/>
            </w:tcBorders>
            <w:noWrap/>
            <w:vAlign w:val="bottom"/>
            <w:hideMark/>
          </w:tcPr>
          <w:p w14:paraId="66937444" w14:textId="77777777" w:rsidR="008C08B1" w:rsidRDefault="008C08B1" w:rsidP="008C08B1">
            <w:pPr>
              <w:spacing w:after="0"/>
              <w:jc w:val="center"/>
              <w:rPr>
                <w:rFonts w:cstheme="minorHAnsi"/>
                <w:color w:val="000000"/>
              </w:rPr>
            </w:pPr>
            <w:r>
              <w:rPr>
                <w:rFonts w:cstheme="minorHAnsi"/>
                <w:color w:val="000000"/>
              </w:rPr>
              <w:t>40</w:t>
            </w:r>
          </w:p>
        </w:tc>
        <w:tc>
          <w:tcPr>
            <w:tcW w:w="594" w:type="dxa"/>
            <w:vMerge/>
            <w:tcBorders>
              <w:left w:val="nil"/>
              <w:right w:val="single" w:sz="4" w:space="0" w:color="auto"/>
            </w:tcBorders>
            <w:noWrap/>
            <w:vAlign w:val="bottom"/>
            <w:hideMark/>
          </w:tcPr>
          <w:p w14:paraId="41E030A4" w14:textId="5D9716A5" w:rsidR="008C08B1" w:rsidRDefault="008C08B1" w:rsidP="008C08B1">
            <w:pPr>
              <w:spacing w:after="0"/>
              <w:jc w:val="center"/>
              <w:rPr>
                <w:rFonts w:cstheme="minorHAnsi"/>
                <w:color w:val="000000"/>
              </w:rPr>
            </w:pPr>
          </w:p>
        </w:tc>
        <w:tc>
          <w:tcPr>
            <w:tcW w:w="6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B6D88C" w14:textId="5FBCAD48" w:rsidR="008C08B1" w:rsidRDefault="008C08B1" w:rsidP="008C08B1">
            <w:pPr>
              <w:spacing w:after="0"/>
              <w:jc w:val="center"/>
              <w:rPr>
                <w:rFonts w:cstheme="minorHAnsi"/>
                <w:color w:val="000000"/>
              </w:rPr>
            </w:pPr>
            <w:r>
              <w:rPr>
                <w:rFonts w:cstheme="minorHAnsi"/>
                <w:color w:val="000000"/>
              </w:rPr>
              <w:t>3.5</w:t>
            </w:r>
          </w:p>
        </w:tc>
        <w:tc>
          <w:tcPr>
            <w:tcW w:w="42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9E4BF4" w14:textId="778D915C" w:rsidR="008C08B1" w:rsidRDefault="008C08B1" w:rsidP="008C08B1">
            <w:pPr>
              <w:spacing w:after="0"/>
              <w:jc w:val="center"/>
              <w:rPr>
                <w:rFonts w:cstheme="minorHAnsi"/>
                <w:color w:val="000000"/>
              </w:rPr>
            </w:pPr>
            <w:r>
              <w:rPr>
                <w:rFonts w:cstheme="minorHAnsi"/>
                <w:color w:val="000000"/>
              </w:rPr>
              <w:t>3</w:t>
            </w:r>
          </w:p>
        </w:tc>
        <w:tc>
          <w:tcPr>
            <w:tcW w:w="4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D481FF" w14:textId="49DEC48C" w:rsidR="008C08B1" w:rsidRDefault="00107829" w:rsidP="008C08B1">
            <w:pPr>
              <w:spacing w:after="0"/>
              <w:jc w:val="center"/>
              <w:rPr>
                <w:rFonts w:cstheme="minorHAnsi"/>
                <w:color w:val="000000"/>
              </w:rPr>
            </w:pPr>
            <w:r>
              <w:rPr>
                <w:rFonts w:cstheme="minorHAnsi"/>
                <w:color w:val="000000"/>
              </w:rPr>
              <w:t>2.5</w:t>
            </w:r>
          </w:p>
        </w:tc>
        <w:tc>
          <w:tcPr>
            <w:tcW w:w="52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8BC982" w14:textId="2D5D7A05" w:rsidR="008C08B1" w:rsidRDefault="00107829" w:rsidP="008C08B1">
            <w:pPr>
              <w:spacing w:after="0"/>
              <w:jc w:val="center"/>
              <w:rPr>
                <w:rFonts w:cstheme="minorHAnsi"/>
                <w:color w:val="000000"/>
              </w:rPr>
            </w:pPr>
            <w:r>
              <w:rPr>
                <w:rFonts w:cstheme="minorHAnsi"/>
                <w:color w:val="000000"/>
              </w:rPr>
              <w:t>2</w:t>
            </w:r>
          </w:p>
        </w:tc>
        <w:tc>
          <w:tcPr>
            <w:tcW w:w="4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BE7112" w14:textId="7FD887C9" w:rsidR="008C08B1" w:rsidRDefault="00107829" w:rsidP="008C08B1">
            <w:pPr>
              <w:spacing w:after="0"/>
              <w:jc w:val="center"/>
              <w:rPr>
                <w:rFonts w:cstheme="minorHAnsi"/>
                <w:color w:val="000000"/>
              </w:rPr>
            </w:pPr>
            <w:r>
              <w:rPr>
                <w:rFonts w:cstheme="minorHAnsi"/>
                <w:color w:val="000000"/>
              </w:rPr>
              <w:t>1.5</w:t>
            </w:r>
          </w:p>
        </w:tc>
        <w:tc>
          <w:tcPr>
            <w:tcW w:w="6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0493AF" w14:textId="284515B3" w:rsidR="008C08B1" w:rsidRDefault="00BA2700" w:rsidP="008C08B1">
            <w:pPr>
              <w:spacing w:after="0"/>
              <w:jc w:val="center"/>
              <w:rPr>
                <w:rFonts w:cstheme="minorHAnsi"/>
                <w:color w:val="000000"/>
              </w:rPr>
            </w:pPr>
            <w:r>
              <w:rPr>
                <w:rFonts w:cstheme="minorHAnsi"/>
                <w:color w:val="000000"/>
              </w:rPr>
              <w:t>1</w:t>
            </w:r>
          </w:p>
        </w:tc>
      </w:tr>
      <w:tr w:rsidR="008C08B1" w14:paraId="5FB888E4" w14:textId="77777777" w:rsidTr="00194F2B">
        <w:trPr>
          <w:trHeight w:val="110"/>
          <w:jc w:val="center"/>
        </w:trPr>
        <w:tc>
          <w:tcPr>
            <w:tcW w:w="927" w:type="dxa"/>
            <w:tcBorders>
              <w:top w:val="nil"/>
              <w:left w:val="single" w:sz="4" w:space="0" w:color="auto"/>
              <w:bottom w:val="single" w:sz="4" w:space="0" w:color="auto"/>
              <w:right w:val="single" w:sz="4" w:space="0" w:color="auto"/>
            </w:tcBorders>
            <w:noWrap/>
            <w:vAlign w:val="bottom"/>
            <w:hideMark/>
          </w:tcPr>
          <w:p w14:paraId="07252759" w14:textId="77777777" w:rsidR="008C08B1" w:rsidRDefault="008C08B1" w:rsidP="008C08B1">
            <w:pPr>
              <w:spacing w:after="0"/>
              <w:jc w:val="center"/>
              <w:rPr>
                <w:rFonts w:cstheme="minorHAnsi"/>
                <w:color w:val="000000"/>
              </w:rPr>
            </w:pPr>
            <w:r>
              <w:rPr>
                <w:rFonts w:cstheme="minorHAnsi"/>
                <w:color w:val="000000"/>
              </w:rPr>
              <w:t>60</w:t>
            </w:r>
          </w:p>
        </w:tc>
        <w:tc>
          <w:tcPr>
            <w:tcW w:w="594" w:type="dxa"/>
            <w:vMerge/>
            <w:tcBorders>
              <w:left w:val="nil"/>
              <w:right w:val="single" w:sz="4" w:space="0" w:color="auto"/>
            </w:tcBorders>
            <w:noWrap/>
            <w:vAlign w:val="bottom"/>
            <w:hideMark/>
          </w:tcPr>
          <w:p w14:paraId="37633316" w14:textId="240B6CEF" w:rsidR="008C08B1" w:rsidRDefault="008C08B1" w:rsidP="008C08B1">
            <w:pPr>
              <w:spacing w:after="0"/>
              <w:jc w:val="center"/>
              <w:rPr>
                <w:rFonts w:cstheme="minorHAnsi"/>
                <w:color w:val="000000"/>
              </w:rPr>
            </w:pPr>
          </w:p>
        </w:tc>
        <w:tc>
          <w:tcPr>
            <w:tcW w:w="6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AB9DD8" w14:textId="7343E094" w:rsidR="008C08B1" w:rsidRDefault="008C08B1" w:rsidP="008C08B1">
            <w:pPr>
              <w:spacing w:after="0"/>
              <w:jc w:val="center"/>
              <w:rPr>
                <w:rFonts w:cstheme="minorHAnsi"/>
                <w:color w:val="000000"/>
              </w:rPr>
            </w:pPr>
            <w:r>
              <w:rPr>
                <w:rFonts w:cstheme="minorHAnsi"/>
                <w:color w:val="000000"/>
              </w:rPr>
              <w:t>1.5</w:t>
            </w:r>
          </w:p>
        </w:tc>
        <w:tc>
          <w:tcPr>
            <w:tcW w:w="42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D352EB" w14:textId="7FE97E49" w:rsidR="008C08B1" w:rsidRDefault="008C08B1" w:rsidP="008C08B1">
            <w:pPr>
              <w:spacing w:after="0"/>
              <w:jc w:val="center"/>
              <w:rPr>
                <w:rFonts w:cstheme="minorHAnsi"/>
                <w:color w:val="000000"/>
              </w:rPr>
            </w:pPr>
            <w:r>
              <w:rPr>
                <w:rFonts w:cstheme="minorHAnsi"/>
                <w:color w:val="000000"/>
              </w:rPr>
              <w:t>1</w:t>
            </w:r>
          </w:p>
        </w:tc>
        <w:tc>
          <w:tcPr>
            <w:tcW w:w="466" w:type="dxa"/>
            <w:tcBorders>
              <w:top w:val="nil"/>
              <w:left w:val="nil"/>
              <w:bottom w:val="single" w:sz="4" w:space="0" w:color="auto"/>
              <w:right w:val="single" w:sz="4" w:space="0" w:color="auto"/>
            </w:tcBorders>
            <w:shd w:val="clear" w:color="auto" w:fill="auto"/>
            <w:noWrap/>
            <w:vAlign w:val="center"/>
            <w:hideMark/>
          </w:tcPr>
          <w:p w14:paraId="5B20C721" w14:textId="77777777" w:rsidR="008C08B1" w:rsidRDefault="008C08B1" w:rsidP="008C08B1">
            <w:pPr>
              <w:spacing w:after="0"/>
              <w:jc w:val="center"/>
              <w:rPr>
                <w:rFonts w:cstheme="minorHAnsi"/>
                <w:color w:val="000000"/>
              </w:rPr>
            </w:pPr>
            <w:proofErr w:type="spellStart"/>
            <w:r>
              <w:rPr>
                <w:rFonts w:cstheme="minorHAnsi"/>
                <w:color w:val="000000"/>
              </w:rPr>
              <w:t>na</w:t>
            </w:r>
            <w:proofErr w:type="spellEnd"/>
          </w:p>
        </w:tc>
        <w:tc>
          <w:tcPr>
            <w:tcW w:w="52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841AF4" w14:textId="56E6D45E" w:rsidR="008C08B1" w:rsidRDefault="00107829" w:rsidP="008C08B1">
            <w:pPr>
              <w:spacing w:after="0"/>
              <w:jc w:val="center"/>
              <w:rPr>
                <w:rFonts w:cstheme="minorHAnsi"/>
                <w:color w:val="000000"/>
              </w:rPr>
            </w:pPr>
            <w:r>
              <w:rPr>
                <w:rFonts w:cstheme="minorHAnsi"/>
                <w:color w:val="000000"/>
              </w:rPr>
              <w:t>0</w:t>
            </w:r>
          </w:p>
        </w:tc>
        <w:tc>
          <w:tcPr>
            <w:tcW w:w="469" w:type="dxa"/>
            <w:tcBorders>
              <w:top w:val="nil"/>
              <w:left w:val="nil"/>
              <w:bottom w:val="single" w:sz="4" w:space="0" w:color="auto"/>
              <w:right w:val="single" w:sz="4" w:space="0" w:color="auto"/>
            </w:tcBorders>
            <w:shd w:val="clear" w:color="auto" w:fill="auto"/>
            <w:noWrap/>
            <w:vAlign w:val="center"/>
            <w:hideMark/>
          </w:tcPr>
          <w:p w14:paraId="4E0AAD93" w14:textId="77777777" w:rsidR="008C08B1" w:rsidRDefault="008C08B1" w:rsidP="008C08B1">
            <w:pPr>
              <w:spacing w:after="0"/>
              <w:jc w:val="center"/>
              <w:rPr>
                <w:rFonts w:cstheme="minorHAnsi"/>
                <w:color w:val="000000"/>
              </w:rPr>
            </w:pPr>
            <w:proofErr w:type="spellStart"/>
            <w:r>
              <w:rPr>
                <w:rFonts w:cstheme="minorHAnsi"/>
                <w:color w:val="000000"/>
              </w:rPr>
              <w:t>na</w:t>
            </w:r>
            <w:proofErr w:type="spellEnd"/>
          </w:p>
        </w:tc>
        <w:tc>
          <w:tcPr>
            <w:tcW w:w="6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B1BD51" w14:textId="672F3993" w:rsidR="008C08B1" w:rsidRDefault="00BA2700" w:rsidP="008C08B1">
            <w:pPr>
              <w:spacing w:after="0"/>
              <w:jc w:val="center"/>
              <w:rPr>
                <w:rFonts w:cstheme="minorHAnsi"/>
                <w:color w:val="000000"/>
              </w:rPr>
            </w:pPr>
            <w:r>
              <w:rPr>
                <w:rFonts w:cstheme="minorHAnsi"/>
                <w:color w:val="000000"/>
              </w:rPr>
              <w:t>-1</w:t>
            </w:r>
          </w:p>
        </w:tc>
      </w:tr>
      <w:tr w:rsidR="008C08B1" w14:paraId="0FA13369" w14:textId="77777777" w:rsidTr="00194F2B">
        <w:trPr>
          <w:trHeight w:val="110"/>
          <w:jc w:val="center"/>
        </w:trPr>
        <w:tc>
          <w:tcPr>
            <w:tcW w:w="927" w:type="dxa"/>
            <w:tcBorders>
              <w:top w:val="nil"/>
              <w:left w:val="single" w:sz="4" w:space="0" w:color="auto"/>
              <w:bottom w:val="single" w:sz="4" w:space="0" w:color="auto"/>
              <w:right w:val="single" w:sz="4" w:space="0" w:color="auto"/>
            </w:tcBorders>
            <w:noWrap/>
            <w:vAlign w:val="bottom"/>
            <w:hideMark/>
          </w:tcPr>
          <w:p w14:paraId="45688312" w14:textId="77777777" w:rsidR="008C08B1" w:rsidRDefault="008C08B1" w:rsidP="008C08B1">
            <w:pPr>
              <w:spacing w:after="0"/>
              <w:jc w:val="center"/>
              <w:rPr>
                <w:rFonts w:cstheme="minorHAnsi"/>
                <w:color w:val="000000"/>
              </w:rPr>
            </w:pPr>
            <w:r>
              <w:rPr>
                <w:rFonts w:cstheme="minorHAnsi"/>
                <w:color w:val="000000"/>
              </w:rPr>
              <w:t>80</w:t>
            </w:r>
          </w:p>
        </w:tc>
        <w:tc>
          <w:tcPr>
            <w:tcW w:w="594" w:type="dxa"/>
            <w:vMerge/>
            <w:tcBorders>
              <w:left w:val="nil"/>
              <w:right w:val="single" w:sz="4" w:space="0" w:color="auto"/>
            </w:tcBorders>
            <w:noWrap/>
            <w:vAlign w:val="bottom"/>
            <w:hideMark/>
          </w:tcPr>
          <w:p w14:paraId="55792720" w14:textId="4086862B" w:rsidR="008C08B1" w:rsidRDefault="008C08B1" w:rsidP="008C08B1">
            <w:pPr>
              <w:spacing w:after="0"/>
              <w:jc w:val="center"/>
              <w:rPr>
                <w:rFonts w:cstheme="minorHAnsi"/>
                <w:color w:val="000000"/>
              </w:rPr>
            </w:pPr>
          </w:p>
        </w:tc>
        <w:tc>
          <w:tcPr>
            <w:tcW w:w="6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DECB72" w14:textId="48C90C8D" w:rsidR="008C08B1" w:rsidRDefault="008C08B1" w:rsidP="008C08B1">
            <w:pPr>
              <w:spacing w:after="0"/>
              <w:jc w:val="center"/>
              <w:rPr>
                <w:rFonts w:cstheme="minorHAnsi"/>
                <w:color w:val="000000"/>
              </w:rPr>
            </w:pPr>
            <w:r>
              <w:rPr>
                <w:rFonts w:cstheme="minorHAnsi"/>
                <w:color w:val="000000"/>
              </w:rPr>
              <w:t>0.5</w:t>
            </w:r>
          </w:p>
        </w:tc>
        <w:tc>
          <w:tcPr>
            <w:tcW w:w="42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2F9F91" w14:textId="4F8A6EEC" w:rsidR="008C08B1" w:rsidRDefault="008C08B1" w:rsidP="008C08B1">
            <w:pPr>
              <w:spacing w:after="0"/>
              <w:jc w:val="center"/>
              <w:rPr>
                <w:rFonts w:cstheme="minorHAnsi"/>
                <w:color w:val="000000"/>
              </w:rPr>
            </w:pPr>
            <w:r>
              <w:rPr>
                <w:rFonts w:cstheme="minorHAnsi"/>
                <w:color w:val="000000"/>
              </w:rPr>
              <w:t>0</w:t>
            </w:r>
          </w:p>
        </w:tc>
        <w:tc>
          <w:tcPr>
            <w:tcW w:w="466" w:type="dxa"/>
            <w:tcBorders>
              <w:top w:val="nil"/>
              <w:left w:val="nil"/>
              <w:bottom w:val="single" w:sz="4" w:space="0" w:color="auto"/>
              <w:right w:val="single" w:sz="4" w:space="0" w:color="auto"/>
            </w:tcBorders>
            <w:shd w:val="clear" w:color="auto" w:fill="auto"/>
            <w:noWrap/>
            <w:vAlign w:val="center"/>
            <w:hideMark/>
          </w:tcPr>
          <w:p w14:paraId="7F095EA1" w14:textId="77777777" w:rsidR="008C08B1" w:rsidRDefault="008C08B1" w:rsidP="008C08B1">
            <w:pPr>
              <w:spacing w:after="0"/>
              <w:jc w:val="center"/>
              <w:rPr>
                <w:rFonts w:cstheme="minorHAnsi"/>
                <w:color w:val="000000"/>
              </w:rPr>
            </w:pPr>
            <w:proofErr w:type="spellStart"/>
            <w:r>
              <w:rPr>
                <w:rFonts w:cstheme="minorHAnsi"/>
                <w:color w:val="000000"/>
              </w:rPr>
              <w:t>na</w:t>
            </w:r>
            <w:proofErr w:type="spellEnd"/>
          </w:p>
        </w:tc>
        <w:tc>
          <w:tcPr>
            <w:tcW w:w="52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804857" w14:textId="2C9FA54B" w:rsidR="008C08B1" w:rsidRDefault="00107829" w:rsidP="008C08B1">
            <w:pPr>
              <w:spacing w:after="0"/>
              <w:jc w:val="center"/>
              <w:rPr>
                <w:rFonts w:cstheme="minorHAnsi"/>
                <w:color w:val="000000"/>
              </w:rPr>
            </w:pPr>
            <w:r>
              <w:rPr>
                <w:rFonts w:cstheme="minorHAnsi"/>
                <w:color w:val="000000"/>
              </w:rPr>
              <w:t>-1</w:t>
            </w:r>
          </w:p>
        </w:tc>
        <w:tc>
          <w:tcPr>
            <w:tcW w:w="469" w:type="dxa"/>
            <w:tcBorders>
              <w:top w:val="nil"/>
              <w:left w:val="nil"/>
              <w:bottom w:val="single" w:sz="4" w:space="0" w:color="auto"/>
              <w:right w:val="single" w:sz="4" w:space="0" w:color="auto"/>
            </w:tcBorders>
            <w:shd w:val="clear" w:color="auto" w:fill="auto"/>
            <w:noWrap/>
            <w:vAlign w:val="center"/>
            <w:hideMark/>
          </w:tcPr>
          <w:p w14:paraId="45640334" w14:textId="77777777" w:rsidR="008C08B1" w:rsidRDefault="008C08B1" w:rsidP="008C08B1">
            <w:pPr>
              <w:spacing w:after="0"/>
              <w:jc w:val="center"/>
              <w:rPr>
                <w:rFonts w:cstheme="minorHAnsi"/>
                <w:color w:val="000000"/>
              </w:rPr>
            </w:pPr>
            <w:proofErr w:type="spellStart"/>
            <w:r>
              <w:rPr>
                <w:rFonts w:cstheme="minorHAnsi"/>
                <w:color w:val="000000"/>
              </w:rPr>
              <w:t>na</w:t>
            </w:r>
            <w:proofErr w:type="spellEnd"/>
          </w:p>
        </w:tc>
        <w:tc>
          <w:tcPr>
            <w:tcW w:w="6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DBB450" w14:textId="66EB5196" w:rsidR="008C08B1" w:rsidRDefault="00BA2700" w:rsidP="008C08B1">
            <w:pPr>
              <w:spacing w:after="0"/>
              <w:jc w:val="center"/>
              <w:rPr>
                <w:rFonts w:cstheme="minorHAnsi"/>
                <w:color w:val="000000"/>
              </w:rPr>
            </w:pPr>
            <w:r>
              <w:rPr>
                <w:rFonts w:cstheme="minorHAnsi"/>
                <w:color w:val="000000"/>
              </w:rPr>
              <w:t>-2</w:t>
            </w:r>
          </w:p>
        </w:tc>
      </w:tr>
      <w:tr w:rsidR="008C08B1" w14:paraId="2D225FEE" w14:textId="77777777" w:rsidTr="00194F2B">
        <w:trPr>
          <w:trHeight w:val="110"/>
          <w:jc w:val="center"/>
        </w:trPr>
        <w:tc>
          <w:tcPr>
            <w:tcW w:w="927" w:type="dxa"/>
            <w:tcBorders>
              <w:top w:val="nil"/>
              <w:left w:val="single" w:sz="4" w:space="0" w:color="auto"/>
              <w:bottom w:val="single" w:sz="4" w:space="0" w:color="auto"/>
              <w:right w:val="single" w:sz="4" w:space="0" w:color="auto"/>
            </w:tcBorders>
            <w:noWrap/>
            <w:vAlign w:val="bottom"/>
            <w:hideMark/>
          </w:tcPr>
          <w:p w14:paraId="363E0E86" w14:textId="77777777" w:rsidR="008C08B1" w:rsidRDefault="008C08B1" w:rsidP="008C08B1">
            <w:pPr>
              <w:spacing w:after="0"/>
              <w:jc w:val="center"/>
              <w:rPr>
                <w:rFonts w:cstheme="minorHAnsi"/>
                <w:color w:val="000000"/>
              </w:rPr>
            </w:pPr>
            <w:r>
              <w:rPr>
                <w:rFonts w:cstheme="minorHAnsi"/>
                <w:color w:val="000000"/>
              </w:rPr>
              <w:t>100</w:t>
            </w:r>
          </w:p>
        </w:tc>
        <w:tc>
          <w:tcPr>
            <w:tcW w:w="594" w:type="dxa"/>
            <w:vMerge/>
            <w:tcBorders>
              <w:left w:val="nil"/>
              <w:bottom w:val="single" w:sz="4" w:space="0" w:color="auto"/>
              <w:right w:val="single" w:sz="4" w:space="0" w:color="auto"/>
            </w:tcBorders>
            <w:noWrap/>
            <w:vAlign w:val="bottom"/>
            <w:hideMark/>
          </w:tcPr>
          <w:p w14:paraId="05BFFA2F" w14:textId="4F98E869" w:rsidR="008C08B1" w:rsidRDefault="008C08B1" w:rsidP="008C08B1">
            <w:pPr>
              <w:spacing w:after="0"/>
              <w:jc w:val="center"/>
              <w:rPr>
                <w:rFonts w:cstheme="minorHAnsi"/>
                <w:color w:val="000000"/>
              </w:rPr>
            </w:pPr>
          </w:p>
        </w:tc>
        <w:tc>
          <w:tcPr>
            <w:tcW w:w="6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ED85D6" w14:textId="438D5D2E" w:rsidR="008C08B1" w:rsidRDefault="008C08B1" w:rsidP="008C08B1">
            <w:pPr>
              <w:spacing w:after="0"/>
              <w:jc w:val="center"/>
              <w:rPr>
                <w:rFonts w:cstheme="minorHAnsi"/>
                <w:color w:val="000000"/>
              </w:rPr>
            </w:pPr>
            <w:r>
              <w:rPr>
                <w:rFonts w:cstheme="minorHAnsi"/>
                <w:color w:val="000000"/>
              </w:rPr>
              <w:t>-0.5</w:t>
            </w:r>
          </w:p>
        </w:tc>
        <w:tc>
          <w:tcPr>
            <w:tcW w:w="42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343564" w14:textId="248E0C06" w:rsidR="008C08B1" w:rsidRDefault="008C08B1" w:rsidP="008C08B1">
            <w:pPr>
              <w:spacing w:after="0"/>
              <w:jc w:val="center"/>
              <w:rPr>
                <w:rFonts w:cstheme="minorHAnsi"/>
                <w:color w:val="000000"/>
              </w:rPr>
            </w:pPr>
            <w:r>
              <w:rPr>
                <w:rFonts w:cstheme="minorHAnsi"/>
                <w:color w:val="000000"/>
              </w:rPr>
              <w:t>-1</w:t>
            </w:r>
          </w:p>
        </w:tc>
        <w:tc>
          <w:tcPr>
            <w:tcW w:w="466" w:type="dxa"/>
            <w:tcBorders>
              <w:top w:val="nil"/>
              <w:left w:val="nil"/>
              <w:bottom w:val="single" w:sz="4" w:space="0" w:color="auto"/>
              <w:right w:val="single" w:sz="4" w:space="0" w:color="auto"/>
            </w:tcBorders>
            <w:shd w:val="clear" w:color="auto" w:fill="auto"/>
            <w:noWrap/>
            <w:vAlign w:val="center"/>
            <w:hideMark/>
          </w:tcPr>
          <w:p w14:paraId="24F0FE38" w14:textId="77777777" w:rsidR="008C08B1" w:rsidRDefault="008C08B1" w:rsidP="008C08B1">
            <w:pPr>
              <w:spacing w:after="0"/>
              <w:jc w:val="center"/>
              <w:rPr>
                <w:rFonts w:cstheme="minorHAnsi"/>
                <w:color w:val="000000"/>
              </w:rPr>
            </w:pPr>
            <w:proofErr w:type="spellStart"/>
            <w:r>
              <w:rPr>
                <w:rFonts w:cstheme="minorHAnsi"/>
                <w:color w:val="000000"/>
              </w:rPr>
              <w:t>na</w:t>
            </w:r>
            <w:proofErr w:type="spellEnd"/>
          </w:p>
        </w:tc>
        <w:tc>
          <w:tcPr>
            <w:tcW w:w="52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55695C" w14:textId="05D8FB72" w:rsidR="008C08B1" w:rsidRDefault="00107829" w:rsidP="008C08B1">
            <w:pPr>
              <w:spacing w:after="0"/>
              <w:jc w:val="center"/>
              <w:rPr>
                <w:rFonts w:cstheme="minorHAnsi"/>
                <w:color w:val="000000"/>
              </w:rPr>
            </w:pPr>
            <w:r>
              <w:rPr>
                <w:rFonts w:cstheme="minorHAnsi"/>
                <w:color w:val="000000"/>
              </w:rPr>
              <w:t>-2</w:t>
            </w:r>
          </w:p>
        </w:tc>
        <w:tc>
          <w:tcPr>
            <w:tcW w:w="469" w:type="dxa"/>
            <w:tcBorders>
              <w:top w:val="nil"/>
              <w:left w:val="nil"/>
              <w:bottom w:val="single" w:sz="4" w:space="0" w:color="auto"/>
              <w:right w:val="single" w:sz="4" w:space="0" w:color="auto"/>
            </w:tcBorders>
            <w:shd w:val="clear" w:color="auto" w:fill="auto"/>
            <w:noWrap/>
            <w:vAlign w:val="center"/>
            <w:hideMark/>
          </w:tcPr>
          <w:p w14:paraId="03B7BF0C" w14:textId="77777777" w:rsidR="008C08B1" w:rsidRDefault="008C08B1" w:rsidP="008C08B1">
            <w:pPr>
              <w:spacing w:after="0"/>
              <w:jc w:val="center"/>
              <w:rPr>
                <w:rFonts w:cstheme="minorHAnsi"/>
                <w:color w:val="000000"/>
              </w:rPr>
            </w:pPr>
            <w:proofErr w:type="spellStart"/>
            <w:r>
              <w:rPr>
                <w:rFonts w:cstheme="minorHAnsi"/>
                <w:color w:val="000000"/>
              </w:rPr>
              <w:t>na</w:t>
            </w:r>
            <w:proofErr w:type="spellEnd"/>
          </w:p>
        </w:tc>
        <w:tc>
          <w:tcPr>
            <w:tcW w:w="6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28F3EB" w14:textId="3DAE04A6" w:rsidR="008C08B1" w:rsidRDefault="00BA2700" w:rsidP="008C08B1">
            <w:pPr>
              <w:spacing w:after="0"/>
              <w:jc w:val="center"/>
              <w:rPr>
                <w:rFonts w:cstheme="minorHAnsi"/>
                <w:color w:val="000000"/>
              </w:rPr>
            </w:pPr>
            <w:r>
              <w:rPr>
                <w:rFonts w:cstheme="minorHAnsi"/>
                <w:color w:val="000000"/>
              </w:rPr>
              <w:t>-3</w:t>
            </w:r>
          </w:p>
        </w:tc>
      </w:tr>
      <w:tr w:rsidR="008C08B1" w14:paraId="2752B3CB" w14:textId="77777777" w:rsidTr="00194F2B">
        <w:trPr>
          <w:trHeight w:val="110"/>
          <w:jc w:val="center"/>
        </w:trPr>
        <w:tc>
          <w:tcPr>
            <w:tcW w:w="927" w:type="dxa"/>
            <w:noWrap/>
            <w:vAlign w:val="bottom"/>
            <w:hideMark/>
          </w:tcPr>
          <w:p w14:paraId="1AC6F3F9" w14:textId="77777777" w:rsidR="008C08B1" w:rsidRDefault="008C08B1" w:rsidP="008C08B1">
            <w:pPr>
              <w:rPr>
                <w:rFonts w:cstheme="minorHAnsi"/>
                <w:color w:val="000000"/>
              </w:rPr>
            </w:pPr>
          </w:p>
        </w:tc>
        <w:tc>
          <w:tcPr>
            <w:tcW w:w="594" w:type="dxa"/>
            <w:noWrap/>
            <w:vAlign w:val="bottom"/>
            <w:hideMark/>
          </w:tcPr>
          <w:p w14:paraId="5D8A4802" w14:textId="77777777" w:rsidR="008C08B1" w:rsidRDefault="008C08B1" w:rsidP="008C08B1">
            <w:pPr>
              <w:spacing w:after="0"/>
              <w:rPr>
                <w:rFonts w:eastAsia="MS Mincho"/>
              </w:rPr>
            </w:pPr>
          </w:p>
        </w:tc>
        <w:tc>
          <w:tcPr>
            <w:tcW w:w="3176" w:type="dxa"/>
            <w:gridSpan w:val="7"/>
            <w:tcBorders>
              <w:top w:val="single" w:sz="4" w:space="0" w:color="auto"/>
              <w:left w:val="single" w:sz="4" w:space="0" w:color="auto"/>
              <w:bottom w:val="single" w:sz="4" w:space="0" w:color="auto"/>
              <w:right w:val="single" w:sz="4" w:space="0" w:color="auto"/>
            </w:tcBorders>
            <w:noWrap/>
            <w:vAlign w:val="bottom"/>
            <w:hideMark/>
          </w:tcPr>
          <w:p w14:paraId="1CF9698B" w14:textId="77777777" w:rsidR="008C08B1" w:rsidRDefault="008C08B1" w:rsidP="008C08B1">
            <w:pPr>
              <w:spacing w:after="0"/>
              <w:rPr>
                <w:rFonts w:asciiTheme="minorHAnsi" w:eastAsiaTheme="minorHAnsi" w:hAnsiTheme="minorHAnsi" w:cstheme="minorHAnsi"/>
                <w:color w:val="000000"/>
                <w:sz w:val="22"/>
                <w:szCs w:val="22"/>
              </w:rPr>
            </w:pPr>
            <w:r>
              <w:rPr>
                <w:rFonts w:cstheme="minorHAnsi"/>
                <w:color w:val="000000"/>
              </w:rPr>
              <w:t>NOTE 1: +0.5 for 100W00100</w:t>
            </w:r>
          </w:p>
        </w:tc>
      </w:tr>
    </w:tbl>
    <w:p w14:paraId="164B9A06" w14:textId="249C0251" w:rsidR="00BA7292" w:rsidRDefault="00590768" w:rsidP="00BA7292">
      <w:pPr>
        <w:pStyle w:val="Heading2"/>
        <w:spacing w:after="240"/>
        <w:rPr>
          <w:lang w:eastAsia="zh-CN"/>
        </w:rPr>
      </w:pPr>
      <w:r>
        <w:rPr>
          <w:lang w:eastAsia="zh-CN"/>
        </w:rPr>
        <w:t>100MHz A-MPR for NS that are only in-band PSD limited</w:t>
      </w:r>
    </w:p>
    <w:p w14:paraId="7C249A86" w14:textId="6ACECD8A" w:rsidR="00590768" w:rsidRDefault="00590768" w:rsidP="00590768">
      <w:pPr>
        <w:rPr>
          <w:lang w:val="en-GB" w:eastAsia="zh-CN"/>
        </w:rPr>
      </w:pPr>
      <w:r>
        <w:rPr>
          <w:lang w:val="en-GB" w:eastAsia="zh-CN"/>
        </w:rPr>
        <w:t>For NS_59</w:t>
      </w:r>
      <w:r w:rsidR="008C08B1">
        <w:rPr>
          <w:lang w:val="en-GB" w:eastAsia="zh-CN"/>
        </w:rPr>
        <w:t>, there is no OOB requirement and in-band PSD is 5dBm/</w:t>
      </w:r>
      <w:proofErr w:type="spellStart"/>
      <w:r w:rsidR="008C08B1">
        <w:rPr>
          <w:lang w:val="en-GB" w:eastAsia="zh-CN"/>
        </w:rPr>
        <w:t>MHz.</w:t>
      </w:r>
      <w:proofErr w:type="spellEnd"/>
      <w:r w:rsidR="008C08B1">
        <w:rPr>
          <w:lang w:val="en-GB" w:eastAsia="zh-CN"/>
        </w:rPr>
        <w:t xml:space="preserve"> Based on Table </w:t>
      </w:r>
      <w:r w:rsidR="00507C9D">
        <w:rPr>
          <w:lang w:val="en-GB" w:eastAsia="zh-CN"/>
        </w:rPr>
        <w:t>3</w:t>
      </w:r>
      <w:r w:rsidR="008C08B1">
        <w:rPr>
          <w:lang w:val="en-GB" w:eastAsia="zh-CN"/>
        </w:rPr>
        <w:t>:</w:t>
      </w:r>
      <w:r w:rsidR="00507C9D">
        <w:rPr>
          <w:lang w:val="en-GB" w:eastAsia="zh-CN"/>
        </w:rPr>
        <w:t xml:space="preserve"> only 20MHz channel or sub-band BW requires A-MPR for DFT-s-OFDM full and interlace and some CP-OFDM partial. 100MHz CBW can be added without any specific change in the A-MPR table in 38.101-1.</w:t>
      </w:r>
    </w:p>
    <w:p w14:paraId="732C513B" w14:textId="77777777" w:rsidR="00C40CA9" w:rsidRPr="00C40CA9" w:rsidRDefault="00C40CA9" w:rsidP="00C40CA9">
      <w:pPr>
        <w:rPr>
          <w:lang w:val="en-GB" w:eastAsia="zh-CN"/>
        </w:rPr>
      </w:pPr>
      <w:r w:rsidRPr="00C40CA9">
        <w:rPr>
          <w:lang w:val="en-GB" w:eastAsia="zh-CN"/>
        </w:rPr>
        <w:t>For NS_29 since there are no feasible 100MHZ channels, there is no need to add 100MHz A-MPR</w:t>
      </w:r>
    </w:p>
    <w:p w14:paraId="428F5B64" w14:textId="77777777" w:rsidR="00C40CA9" w:rsidRDefault="00507C9D" w:rsidP="00C40CA9">
      <w:pPr>
        <w:spacing w:after="0"/>
        <w:rPr>
          <w:b/>
          <w:bCs/>
          <w:lang w:val="en-GB" w:eastAsia="zh-CN"/>
        </w:rPr>
      </w:pPr>
      <w:r w:rsidRPr="00507C9D">
        <w:rPr>
          <w:b/>
          <w:bCs/>
          <w:lang w:val="en-GB" w:eastAsia="zh-CN"/>
        </w:rPr>
        <w:t>Proposal for NS_59</w:t>
      </w:r>
      <w:r w:rsidR="00C40CA9">
        <w:rPr>
          <w:b/>
          <w:bCs/>
          <w:lang w:val="en-GB" w:eastAsia="zh-CN"/>
        </w:rPr>
        <w:t xml:space="preserve"> and NS_29</w:t>
      </w:r>
      <w:r w:rsidRPr="00507C9D">
        <w:rPr>
          <w:b/>
          <w:bCs/>
          <w:lang w:val="en-GB" w:eastAsia="zh-CN"/>
        </w:rPr>
        <w:t xml:space="preserve"> 100MHz A-MPR: </w:t>
      </w:r>
    </w:p>
    <w:p w14:paraId="1AB00B3D" w14:textId="55E9FB15" w:rsidR="00507C9D" w:rsidRPr="00C40CA9" w:rsidRDefault="00C40CA9" w:rsidP="00C40CA9">
      <w:pPr>
        <w:pStyle w:val="ListParagraph"/>
        <w:numPr>
          <w:ilvl w:val="0"/>
          <w:numId w:val="41"/>
        </w:numPr>
        <w:spacing w:after="0"/>
        <w:rPr>
          <w:b/>
          <w:bCs/>
          <w:lang w:val="en-GB" w:eastAsia="zh-CN"/>
        </w:rPr>
      </w:pPr>
      <w:r>
        <w:rPr>
          <w:b/>
          <w:bCs/>
          <w:lang w:val="en-GB" w:eastAsia="zh-CN"/>
        </w:rPr>
        <w:t>T</w:t>
      </w:r>
      <w:r w:rsidR="00507C9D" w:rsidRPr="00C40CA9">
        <w:rPr>
          <w:b/>
          <w:bCs/>
          <w:lang w:val="en-GB" w:eastAsia="zh-CN"/>
        </w:rPr>
        <w:t>he clause 6.2F.3.9 A-MPR for NS_59 in 38.101-1 is valid as is</w:t>
      </w:r>
      <w:r>
        <w:rPr>
          <w:b/>
          <w:bCs/>
          <w:lang w:val="en-GB" w:eastAsia="zh-CN"/>
        </w:rPr>
        <w:t xml:space="preserve"> and 100MH</w:t>
      </w:r>
      <w:r w:rsidR="00194F2B">
        <w:rPr>
          <w:b/>
          <w:bCs/>
          <w:lang w:val="en-GB" w:eastAsia="zh-CN"/>
        </w:rPr>
        <w:t>z</w:t>
      </w:r>
      <w:r>
        <w:rPr>
          <w:b/>
          <w:bCs/>
          <w:lang w:val="en-GB" w:eastAsia="zh-CN"/>
        </w:rPr>
        <w:t xml:space="preserve"> channels can be supported </w:t>
      </w:r>
      <w:r w:rsidR="00194F2B">
        <w:rPr>
          <w:b/>
          <w:bCs/>
          <w:lang w:val="en-GB" w:eastAsia="zh-CN"/>
        </w:rPr>
        <w:t xml:space="preserve">and added </w:t>
      </w:r>
      <w:r>
        <w:rPr>
          <w:b/>
          <w:bCs/>
          <w:lang w:val="en-GB" w:eastAsia="zh-CN"/>
        </w:rPr>
        <w:t>from Release 17</w:t>
      </w:r>
      <w:r w:rsidR="00194F2B">
        <w:rPr>
          <w:b/>
          <w:bCs/>
          <w:lang w:val="en-GB" w:eastAsia="zh-CN"/>
        </w:rPr>
        <w:t>.</w:t>
      </w:r>
    </w:p>
    <w:p w14:paraId="5794CF2B" w14:textId="1883C19A" w:rsidR="00750E1E" w:rsidRPr="006A4952" w:rsidRDefault="00C40CA9" w:rsidP="00750E1E">
      <w:pPr>
        <w:pStyle w:val="ListParagraph"/>
        <w:numPr>
          <w:ilvl w:val="0"/>
          <w:numId w:val="41"/>
        </w:numPr>
        <w:spacing w:after="0"/>
        <w:rPr>
          <w:b/>
          <w:bCs/>
          <w:lang w:val="en-GB" w:eastAsia="zh-CN"/>
        </w:rPr>
      </w:pPr>
      <w:r>
        <w:rPr>
          <w:b/>
          <w:bCs/>
          <w:lang w:val="en-GB" w:eastAsia="zh-CN"/>
        </w:rPr>
        <w:t>T</w:t>
      </w:r>
      <w:r w:rsidRPr="00C40CA9">
        <w:rPr>
          <w:b/>
          <w:bCs/>
          <w:lang w:val="en-GB" w:eastAsia="zh-CN"/>
        </w:rPr>
        <w:t>he clause 6.2F.3.3</w:t>
      </w:r>
      <w:r w:rsidRPr="00C40CA9">
        <w:rPr>
          <w:b/>
          <w:bCs/>
          <w:lang w:val="en-GB" w:eastAsia="zh-CN"/>
        </w:rPr>
        <w:tab/>
        <w:t>A-MPR for NS_29</w:t>
      </w:r>
      <w:r>
        <w:rPr>
          <w:b/>
          <w:bCs/>
          <w:lang w:val="en-GB" w:eastAsia="zh-CN"/>
        </w:rPr>
        <w:t xml:space="preserve"> </w:t>
      </w:r>
      <w:r w:rsidRPr="00C40CA9">
        <w:rPr>
          <w:b/>
          <w:bCs/>
          <w:lang w:val="en-GB" w:eastAsia="zh-CN"/>
        </w:rPr>
        <w:t>in 38.101-1 is valid as is</w:t>
      </w:r>
      <w:r>
        <w:rPr>
          <w:b/>
          <w:bCs/>
          <w:lang w:val="en-GB" w:eastAsia="zh-CN"/>
        </w:rPr>
        <w:t xml:space="preserve"> and 100MHz channels cannot be supported</w:t>
      </w:r>
      <w:r w:rsidR="00AB5805">
        <w:rPr>
          <w:b/>
          <w:bCs/>
          <w:lang w:val="en-GB" w:eastAsia="zh-CN"/>
        </w:rPr>
        <w:t>.</w:t>
      </w:r>
      <w:r>
        <w:rPr>
          <w:b/>
          <w:bCs/>
          <w:lang w:val="en-GB" w:eastAsia="zh-CN"/>
        </w:rPr>
        <w:t xml:space="preserve"> </w:t>
      </w:r>
      <w:r w:rsidR="00AB5805">
        <w:rPr>
          <w:b/>
          <w:bCs/>
          <w:lang w:val="en-GB" w:eastAsia="zh-CN"/>
        </w:rPr>
        <w:t>T</w:t>
      </w:r>
      <w:r>
        <w:rPr>
          <w:b/>
          <w:bCs/>
          <w:lang w:val="en-GB" w:eastAsia="zh-CN"/>
        </w:rPr>
        <w:t xml:space="preserve">his can be added as a note </w:t>
      </w:r>
      <w:r w:rsidR="00194F2B">
        <w:rPr>
          <w:b/>
          <w:bCs/>
          <w:lang w:val="en-GB" w:eastAsia="zh-CN"/>
        </w:rPr>
        <w:t xml:space="preserve">in </w:t>
      </w:r>
      <w:r>
        <w:rPr>
          <w:b/>
          <w:bCs/>
          <w:lang w:val="en-GB" w:eastAsia="zh-CN"/>
        </w:rPr>
        <w:t>Release 17</w:t>
      </w:r>
      <w:r w:rsidR="00194F2B">
        <w:rPr>
          <w:b/>
          <w:bCs/>
          <w:lang w:val="en-GB" w:eastAsia="zh-CN"/>
        </w:rPr>
        <w:t>.</w:t>
      </w:r>
    </w:p>
    <w:p w14:paraId="3332BA5B" w14:textId="1011A0F0" w:rsidR="00750E1E" w:rsidRDefault="00750E1E" w:rsidP="00750E1E">
      <w:pPr>
        <w:pStyle w:val="Heading2"/>
        <w:spacing w:after="240"/>
        <w:rPr>
          <w:lang w:eastAsia="zh-CN"/>
        </w:rPr>
      </w:pPr>
      <w:r>
        <w:rPr>
          <w:lang w:eastAsia="zh-CN"/>
        </w:rPr>
        <w:t>100MHz A-MPR for A few OOB limited cases</w:t>
      </w:r>
    </w:p>
    <w:p w14:paraId="0F57E3EB" w14:textId="51983F63" w:rsidR="00750E1E" w:rsidRDefault="00AB5805" w:rsidP="00750E1E">
      <w:pPr>
        <w:spacing w:after="0"/>
        <w:rPr>
          <w:lang w:val="en-GB" w:eastAsia="zh-CN"/>
        </w:rPr>
      </w:pPr>
      <w:r>
        <w:rPr>
          <w:lang w:val="en-GB" w:eastAsia="zh-CN"/>
        </w:rPr>
        <w:t>Herein, w</w:t>
      </w:r>
      <w:r w:rsidR="00750E1E">
        <w:rPr>
          <w:lang w:val="en-GB" w:eastAsia="zh-CN"/>
        </w:rPr>
        <w:t>e are sharing our preliminary results for two out of band requirements which apply to the lowest 100MHz channel at 5995MHz:</w:t>
      </w:r>
    </w:p>
    <w:p w14:paraId="46BF268E" w14:textId="472761A6" w:rsidR="00750E1E" w:rsidRDefault="00750E1E" w:rsidP="00750E1E">
      <w:pPr>
        <w:pStyle w:val="ListParagraph"/>
        <w:numPr>
          <w:ilvl w:val="0"/>
          <w:numId w:val="43"/>
        </w:numPr>
        <w:rPr>
          <w:lang w:val="en-GB" w:eastAsia="zh-CN"/>
        </w:rPr>
      </w:pPr>
      <w:r>
        <w:rPr>
          <w:lang w:val="en-GB" w:eastAsia="zh-CN"/>
        </w:rPr>
        <w:t>-27dBm/MHz at 20MHz offset applicable to NS53, 54 and 60 for n96</w:t>
      </w:r>
    </w:p>
    <w:p w14:paraId="051C5855" w14:textId="6939103F" w:rsidR="00750E1E" w:rsidRPr="00750E1E" w:rsidRDefault="00750E1E" w:rsidP="00750E1E">
      <w:pPr>
        <w:pStyle w:val="ListParagraph"/>
        <w:numPr>
          <w:ilvl w:val="0"/>
          <w:numId w:val="43"/>
        </w:numPr>
        <w:rPr>
          <w:lang w:val="en-GB" w:eastAsia="zh-CN"/>
        </w:rPr>
      </w:pPr>
      <w:r>
        <w:rPr>
          <w:lang w:val="en-GB" w:eastAsia="zh-CN"/>
        </w:rPr>
        <w:t>-22dBm/MHz at 10MHZ offset applicable to NS58 in n102</w:t>
      </w:r>
    </w:p>
    <w:p w14:paraId="67C37B23" w14:textId="4A64FBA2" w:rsidR="00750E1E" w:rsidRPr="00750E1E" w:rsidRDefault="00750E1E" w:rsidP="00750E1E">
      <w:pPr>
        <w:spacing w:after="0"/>
        <w:rPr>
          <w:lang w:val="en-GB" w:eastAsia="zh-CN"/>
        </w:rPr>
      </w:pPr>
      <w:r w:rsidRPr="00750E1E">
        <w:rPr>
          <w:lang w:val="en-GB" w:eastAsia="zh-CN"/>
        </w:rPr>
        <w:t xml:space="preserve">In </w:t>
      </w:r>
      <w:r w:rsidR="00AB5805">
        <w:rPr>
          <w:lang w:val="en-GB" w:eastAsia="zh-CN"/>
        </w:rPr>
        <w:t>T</w:t>
      </w:r>
      <w:r w:rsidRPr="00750E1E">
        <w:rPr>
          <w:lang w:val="en-GB" w:eastAsia="zh-CN"/>
        </w:rPr>
        <w:t>able 4</w:t>
      </w:r>
      <w:r w:rsidR="00AB5805">
        <w:rPr>
          <w:lang w:val="en-GB" w:eastAsia="zh-CN"/>
        </w:rPr>
        <w:t>,</w:t>
      </w:r>
      <w:r w:rsidRPr="00750E1E">
        <w:rPr>
          <w:lang w:val="en-GB" w:eastAsia="zh-CN"/>
        </w:rPr>
        <w:t xml:space="preserve"> we show the raw PA </w:t>
      </w:r>
      <w:r>
        <w:rPr>
          <w:lang w:val="en-GB" w:eastAsia="zh-CN"/>
        </w:rPr>
        <w:t xml:space="preserve">output </w:t>
      </w:r>
      <w:r w:rsidRPr="00750E1E">
        <w:rPr>
          <w:lang w:val="en-GB" w:eastAsia="zh-CN"/>
        </w:rPr>
        <w:t xml:space="preserve">results </w:t>
      </w:r>
      <w:r w:rsidR="00AB5805">
        <w:rPr>
          <w:lang w:val="en-GB" w:eastAsia="zh-CN"/>
        </w:rPr>
        <w:t xml:space="preserve">that compares </w:t>
      </w:r>
      <w:r w:rsidRPr="00750E1E">
        <w:rPr>
          <w:lang w:val="en-GB" w:eastAsia="zh-CN"/>
        </w:rPr>
        <w:t>the MPR limit to the NS53/54/60 and NS58 OOB emission requirements.</w:t>
      </w:r>
      <w:r w:rsidR="00CF09BE">
        <w:rPr>
          <w:lang w:val="en-GB" w:eastAsia="zh-CN"/>
        </w:rPr>
        <w:t xml:space="preserve"> The best and worst cases for WB operation are covered.</w:t>
      </w:r>
    </w:p>
    <w:p w14:paraId="2398804E" w14:textId="76CC62B7" w:rsidR="00750E1E" w:rsidRDefault="00750E1E" w:rsidP="008148AC">
      <w:pPr>
        <w:pStyle w:val="Caption"/>
        <w:keepNext/>
        <w:jc w:val="center"/>
      </w:pPr>
      <w:r>
        <w:t xml:space="preserve">Table </w:t>
      </w:r>
      <w:fldSimple w:instr=" SEQ Table \* ARABIC ">
        <w:r>
          <w:rPr>
            <w:noProof/>
          </w:rPr>
          <w:t>4</w:t>
        </w:r>
      </w:fldSimple>
      <w:r>
        <w:t>: Raw PA output power limit for MPR and a set of A-MPR for corner case 100MHz waveforms</w:t>
      </w:r>
    </w:p>
    <w:tbl>
      <w:tblPr>
        <w:tblW w:w="8549" w:type="dxa"/>
        <w:jc w:val="center"/>
        <w:tblLook w:val="04A0" w:firstRow="1" w:lastRow="0" w:firstColumn="1" w:lastColumn="0" w:noHBand="0" w:noVBand="1"/>
      </w:tblPr>
      <w:tblGrid>
        <w:gridCol w:w="792"/>
        <w:gridCol w:w="734"/>
        <w:gridCol w:w="1061"/>
        <w:gridCol w:w="1224"/>
        <w:gridCol w:w="798"/>
        <w:gridCol w:w="1002"/>
        <w:gridCol w:w="1498"/>
        <w:gridCol w:w="1440"/>
      </w:tblGrid>
      <w:tr w:rsidR="00750E1E" w:rsidRPr="008148AC" w14:paraId="70588522" w14:textId="77777777" w:rsidTr="00454754">
        <w:trPr>
          <w:trHeight w:val="70"/>
          <w:jc w:val="center"/>
        </w:trPr>
        <w:tc>
          <w:tcPr>
            <w:tcW w:w="3811"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A4B3EB" w14:textId="77777777" w:rsidR="00750E1E" w:rsidRPr="00750E1E" w:rsidRDefault="00750E1E" w:rsidP="00750E1E">
            <w:pPr>
              <w:overflowPunct/>
              <w:autoSpaceDE/>
              <w:autoSpaceDN/>
              <w:adjustRightInd/>
              <w:spacing w:after="0"/>
              <w:jc w:val="center"/>
              <w:textAlignment w:val="auto"/>
              <w:rPr>
                <w:rFonts w:ascii="Calibri" w:hAnsi="Calibri" w:cs="Calibri"/>
                <w:color w:val="000000"/>
                <w:sz w:val="18"/>
                <w:szCs w:val="18"/>
              </w:rPr>
            </w:pPr>
            <w:r w:rsidRPr="00750E1E">
              <w:rPr>
                <w:rFonts w:ascii="Calibri" w:hAnsi="Calibri" w:cs="Calibri"/>
                <w:color w:val="000000"/>
                <w:sz w:val="18"/>
                <w:szCs w:val="18"/>
              </w:rPr>
              <w:t>waveform</w:t>
            </w:r>
          </w:p>
        </w:tc>
        <w:tc>
          <w:tcPr>
            <w:tcW w:w="1800" w:type="dxa"/>
            <w:gridSpan w:val="2"/>
            <w:tcBorders>
              <w:top w:val="single" w:sz="4" w:space="0" w:color="auto"/>
              <w:left w:val="nil"/>
              <w:bottom w:val="nil"/>
              <w:right w:val="single" w:sz="4" w:space="0" w:color="auto"/>
            </w:tcBorders>
            <w:shd w:val="clear" w:color="auto" w:fill="auto"/>
            <w:noWrap/>
            <w:vAlign w:val="bottom"/>
            <w:hideMark/>
          </w:tcPr>
          <w:p w14:paraId="4B973009" w14:textId="77777777" w:rsidR="00750E1E" w:rsidRPr="00750E1E" w:rsidRDefault="00750E1E" w:rsidP="00750E1E">
            <w:pPr>
              <w:overflowPunct/>
              <w:autoSpaceDE/>
              <w:autoSpaceDN/>
              <w:adjustRightInd/>
              <w:spacing w:after="0"/>
              <w:jc w:val="center"/>
              <w:textAlignment w:val="auto"/>
              <w:rPr>
                <w:rFonts w:ascii="Calibri" w:hAnsi="Calibri" w:cs="Calibri"/>
                <w:color w:val="000000"/>
                <w:sz w:val="18"/>
                <w:szCs w:val="18"/>
              </w:rPr>
            </w:pPr>
            <w:r w:rsidRPr="00750E1E">
              <w:rPr>
                <w:rFonts w:ascii="Calibri" w:hAnsi="Calibri" w:cs="Calibri"/>
                <w:color w:val="000000"/>
                <w:sz w:val="18"/>
                <w:szCs w:val="18"/>
              </w:rPr>
              <w:t>MPR gating</w:t>
            </w:r>
          </w:p>
        </w:tc>
        <w:tc>
          <w:tcPr>
            <w:tcW w:w="1498" w:type="dxa"/>
            <w:tcBorders>
              <w:top w:val="single" w:sz="4" w:space="0" w:color="auto"/>
              <w:left w:val="nil"/>
              <w:bottom w:val="nil"/>
              <w:right w:val="single" w:sz="4" w:space="0" w:color="auto"/>
            </w:tcBorders>
            <w:shd w:val="clear" w:color="auto" w:fill="auto"/>
            <w:noWrap/>
            <w:vAlign w:val="bottom"/>
            <w:hideMark/>
          </w:tcPr>
          <w:p w14:paraId="021AB82B" w14:textId="77777777" w:rsidR="00750E1E" w:rsidRPr="00750E1E" w:rsidRDefault="00750E1E" w:rsidP="00750E1E">
            <w:pPr>
              <w:overflowPunct/>
              <w:autoSpaceDE/>
              <w:autoSpaceDN/>
              <w:adjustRightInd/>
              <w:spacing w:after="0"/>
              <w:jc w:val="center"/>
              <w:textAlignment w:val="auto"/>
              <w:rPr>
                <w:rFonts w:ascii="Calibri" w:hAnsi="Calibri" w:cs="Calibri"/>
                <w:color w:val="000000"/>
                <w:sz w:val="18"/>
                <w:szCs w:val="18"/>
              </w:rPr>
            </w:pPr>
            <w:r w:rsidRPr="00750E1E">
              <w:rPr>
                <w:rFonts w:ascii="Calibri" w:hAnsi="Calibri" w:cs="Calibri"/>
                <w:color w:val="000000"/>
                <w:sz w:val="18"/>
                <w:szCs w:val="18"/>
              </w:rPr>
              <w:t>NS_53/54/60</w:t>
            </w:r>
          </w:p>
        </w:tc>
        <w:tc>
          <w:tcPr>
            <w:tcW w:w="1440" w:type="dxa"/>
            <w:tcBorders>
              <w:top w:val="single" w:sz="4" w:space="0" w:color="auto"/>
              <w:left w:val="nil"/>
              <w:bottom w:val="nil"/>
              <w:right w:val="single" w:sz="4" w:space="0" w:color="auto"/>
            </w:tcBorders>
            <w:shd w:val="clear" w:color="auto" w:fill="auto"/>
            <w:noWrap/>
            <w:vAlign w:val="bottom"/>
            <w:hideMark/>
          </w:tcPr>
          <w:p w14:paraId="5617F681" w14:textId="77777777" w:rsidR="00750E1E" w:rsidRPr="00750E1E" w:rsidRDefault="00750E1E" w:rsidP="00750E1E">
            <w:pPr>
              <w:overflowPunct/>
              <w:autoSpaceDE/>
              <w:autoSpaceDN/>
              <w:adjustRightInd/>
              <w:spacing w:after="0"/>
              <w:jc w:val="center"/>
              <w:textAlignment w:val="auto"/>
              <w:rPr>
                <w:rFonts w:ascii="Calibri" w:hAnsi="Calibri" w:cs="Calibri"/>
                <w:color w:val="000000"/>
                <w:sz w:val="18"/>
                <w:szCs w:val="18"/>
              </w:rPr>
            </w:pPr>
            <w:r w:rsidRPr="00750E1E">
              <w:rPr>
                <w:rFonts w:ascii="Calibri" w:hAnsi="Calibri" w:cs="Calibri"/>
                <w:color w:val="000000"/>
                <w:sz w:val="18"/>
                <w:szCs w:val="18"/>
              </w:rPr>
              <w:t>NS_58</w:t>
            </w:r>
          </w:p>
        </w:tc>
      </w:tr>
      <w:tr w:rsidR="00750E1E" w:rsidRPr="008148AC" w14:paraId="661E564B" w14:textId="77777777" w:rsidTr="00454754">
        <w:trPr>
          <w:trHeight w:val="70"/>
          <w:jc w:val="center"/>
        </w:trPr>
        <w:tc>
          <w:tcPr>
            <w:tcW w:w="792" w:type="dxa"/>
            <w:tcBorders>
              <w:top w:val="nil"/>
              <w:left w:val="single" w:sz="4" w:space="0" w:color="auto"/>
              <w:bottom w:val="single" w:sz="4" w:space="0" w:color="auto"/>
              <w:right w:val="single" w:sz="4" w:space="0" w:color="auto"/>
            </w:tcBorders>
            <w:shd w:val="clear" w:color="auto" w:fill="auto"/>
            <w:noWrap/>
            <w:vAlign w:val="bottom"/>
            <w:hideMark/>
          </w:tcPr>
          <w:p w14:paraId="0EF86B21" w14:textId="77777777" w:rsidR="00750E1E" w:rsidRPr="00750E1E" w:rsidRDefault="00750E1E" w:rsidP="00750E1E">
            <w:pPr>
              <w:overflowPunct/>
              <w:autoSpaceDE/>
              <w:autoSpaceDN/>
              <w:adjustRightInd/>
              <w:spacing w:after="0"/>
              <w:textAlignment w:val="auto"/>
              <w:rPr>
                <w:rFonts w:ascii="Calibri" w:hAnsi="Calibri" w:cs="Calibri"/>
                <w:color w:val="000000"/>
                <w:sz w:val="18"/>
                <w:szCs w:val="18"/>
              </w:rPr>
            </w:pPr>
            <w:r w:rsidRPr="00750E1E">
              <w:rPr>
                <w:rFonts w:ascii="Calibri" w:hAnsi="Calibri" w:cs="Calibri"/>
                <w:color w:val="000000"/>
                <w:sz w:val="18"/>
                <w:szCs w:val="18"/>
              </w:rPr>
              <w:t>coding</w:t>
            </w:r>
          </w:p>
        </w:tc>
        <w:tc>
          <w:tcPr>
            <w:tcW w:w="734" w:type="dxa"/>
            <w:tcBorders>
              <w:top w:val="nil"/>
              <w:left w:val="nil"/>
              <w:bottom w:val="single" w:sz="4" w:space="0" w:color="auto"/>
              <w:right w:val="single" w:sz="4" w:space="0" w:color="auto"/>
            </w:tcBorders>
            <w:shd w:val="clear" w:color="auto" w:fill="auto"/>
            <w:noWrap/>
            <w:vAlign w:val="bottom"/>
            <w:hideMark/>
          </w:tcPr>
          <w:p w14:paraId="6B329B8A" w14:textId="77777777" w:rsidR="00750E1E" w:rsidRPr="00750E1E" w:rsidRDefault="00750E1E" w:rsidP="00750E1E">
            <w:pPr>
              <w:overflowPunct/>
              <w:autoSpaceDE/>
              <w:autoSpaceDN/>
              <w:adjustRightInd/>
              <w:spacing w:after="0"/>
              <w:textAlignment w:val="auto"/>
              <w:rPr>
                <w:rFonts w:ascii="Calibri" w:hAnsi="Calibri" w:cs="Calibri"/>
                <w:color w:val="000000"/>
                <w:sz w:val="18"/>
                <w:szCs w:val="18"/>
              </w:rPr>
            </w:pPr>
            <w:r w:rsidRPr="00750E1E">
              <w:rPr>
                <w:rFonts w:ascii="Calibri" w:hAnsi="Calibri" w:cs="Calibri"/>
                <w:color w:val="000000"/>
                <w:sz w:val="18"/>
                <w:szCs w:val="18"/>
              </w:rPr>
              <w:t>BW</w:t>
            </w:r>
          </w:p>
        </w:tc>
        <w:tc>
          <w:tcPr>
            <w:tcW w:w="1061" w:type="dxa"/>
            <w:tcBorders>
              <w:top w:val="nil"/>
              <w:left w:val="nil"/>
              <w:bottom w:val="single" w:sz="4" w:space="0" w:color="auto"/>
              <w:right w:val="single" w:sz="4" w:space="0" w:color="auto"/>
            </w:tcBorders>
            <w:shd w:val="clear" w:color="auto" w:fill="auto"/>
            <w:noWrap/>
            <w:vAlign w:val="bottom"/>
            <w:hideMark/>
          </w:tcPr>
          <w:p w14:paraId="0F85F313" w14:textId="77777777" w:rsidR="00750E1E" w:rsidRPr="00750E1E" w:rsidRDefault="00750E1E" w:rsidP="00750E1E">
            <w:pPr>
              <w:overflowPunct/>
              <w:autoSpaceDE/>
              <w:autoSpaceDN/>
              <w:adjustRightInd/>
              <w:spacing w:after="0"/>
              <w:textAlignment w:val="auto"/>
              <w:rPr>
                <w:rFonts w:ascii="Calibri" w:hAnsi="Calibri" w:cs="Calibri"/>
                <w:color w:val="000000"/>
                <w:sz w:val="18"/>
                <w:szCs w:val="18"/>
              </w:rPr>
            </w:pPr>
            <w:r w:rsidRPr="00750E1E">
              <w:rPr>
                <w:rFonts w:ascii="Calibri" w:hAnsi="Calibri" w:cs="Calibri"/>
                <w:color w:val="000000"/>
                <w:sz w:val="18"/>
                <w:szCs w:val="18"/>
              </w:rPr>
              <w:t>sub-bands</w:t>
            </w:r>
          </w:p>
        </w:tc>
        <w:tc>
          <w:tcPr>
            <w:tcW w:w="1224" w:type="dxa"/>
            <w:tcBorders>
              <w:top w:val="nil"/>
              <w:left w:val="nil"/>
              <w:bottom w:val="single" w:sz="4" w:space="0" w:color="auto"/>
              <w:right w:val="single" w:sz="4" w:space="0" w:color="auto"/>
            </w:tcBorders>
            <w:shd w:val="clear" w:color="auto" w:fill="auto"/>
            <w:noWrap/>
            <w:vAlign w:val="bottom"/>
            <w:hideMark/>
          </w:tcPr>
          <w:p w14:paraId="20CACFC9" w14:textId="77777777" w:rsidR="00750E1E" w:rsidRPr="00750E1E" w:rsidRDefault="00750E1E" w:rsidP="00750E1E">
            <w:pPr>
              <w:overflowPunct/>
              <w:autoSpaceDE/>
              <w:autoSpaceDN/>
              <w:adjustRightInd/>
              <w:spacing w:after="0"/>
              <w:textAlignment w:val="auto"/>
              <w:rPr>
                <w:rFonts w:ascii="Calibri" w:hAnsi="Calibri" w:cs="Calibri"/>
                <w:color w:val="000000"/>
                <w:sz w:val="18"/>
                <w:szCs w:val="18"/>
              </w:rPr>
            </w:pPr>
            <w:r w:rsidRPr="00750E1E">
              <w:rPr>
                <w:rFonts w:ascii="Calibri" w:hAnsi="Calibri" w:cs="Calibri"/>
                <w:color w:val="000000"/>
                <w:sz w:val="18"/>
                <w:szCs w:val="18"/>
              </w:rPr>
              <w:t>type</w:t>
            </w:r>
          </w:p>
        </w:tc>
        <w:tc>
          <w:tcPr>
            <w:tcW w:w="798" w:type="dxa"/>
            <w:tcBorders>
              <w:top w:val="single" w:sz="4" w:space="0" w:color="auto"/>
              <w:left w:val="nil"/>
              <w:bottom w:val="single" w:sz="4" w:space="0" w:color="auto"/>
              <w:right w:val="single" w:sz="4" w:space="0" w:color="auto"/>
            </w:tcBorders>
            <w:shd w:val="clear" w:color="auto" w:fill="auto"/>
            <w:vAlign w:val="center"/>
            <w:hideMark/>
          </w:tcPr>
          <w:p w14:paraId="1F92081F" w14:textId="77777777" w:rsidR="00750E1E" w:rsidRPr="00750E1E" w:rsidRDefault="00750E1E" w:rsidP="00750E1E">
            <w:pPr>
              <w:overflowPunct/>
              <w:autoSpaceDE/>
              <w:autoSpaceDN/>
              <w:adjustRightInd/>
              <w:spacing w:after="0"/>
              <w:textAlignment w:val="auto"/>
              <w:rPr>
                <w:rFonts w:ascii="Calibri" w:hAnsi="Calibri" w:cs="Calibri"/>
                <w:color w:val="000000"/>
                <w:sz w:val="18"/>
                <w:szCs w:val="18"/>
              </w:rPr>
            </w:pPr>
            <w:r w:rsidRPr="00750E1E">
              <w:rPr>
                <w:rFonts w:ascii="Calibri" w:hAnsi="Calibri" w:cs="Calibri"/>
                <w:color w:val="000000"/>
                <w:sz w:val="18"/>
                <w:szCs w:val="18"/>
              </w:rPr>
              <w:t>SEM</w:t>
            </w:r>
          </w:p>
        </w:tc>
        <w:tc>
          <w:tcPr>
            <w:tcW w:w="1002" w:type="dxa"/>
            <w:tcBorders>
              <w:top w:val="single" w:sz="4" w:space="0" w:color="auto"/>
              <w:left w:val="nil"/>
              <w:bottom w:val="single" w:sz="4" w:space="0" w:color="auto"/>
              <w:right w:val="single" w:sz="4" w:space="0" w:color="auto"/>
            </w:tcBorders>
            <w:shd w:val="clear" w:color="auto" w:fill="auto"/>
            <w:vAlign w:val="center"/>
            <w:hideMark/>
          </w:tcPr>
          <w:p w14:paraId="404E4648" w14:textId="77777777" w:rsidR="00750E1E" w:rsidRPr="00750E1E" w:rsidRDefault="00750E1E" w:rsidP="00750E1E">
            <w:pPr>
              <w:overflowPunct/>
              <w:autoSpaceDE/>
              <w:autoSpaceDN/>
              <w:adjustRightInd/>
              <w:spacing w:after="0"/>
              <w:textAlignment w:val="auto"/>
              <w:rPr>
                <w:rFonts w:ascii="Calibri" w:hAnsi="Calibri" w:cs="Calibri"/>
                <w:color w:val="000000"/>
                <w:sz w:val="18"/>
                <w:szCs w:val="18"/>
              </w:rPr>
            </w:pPr>
            <w:r w:rsidRPr="00750E1E">
              <w:rPr>
                <w:rFonts w:ascii="Calibri" w:hAnsi="Calibri" w:cs="Calibri"/>
                <w:color w:val="000000"/>
                <w:sz w:val="18"/>
                <w:szCs w:val="18"/>
              </w:rPr>
              <w:t>ACL -27dB</w:t>
            </w:r>
          </w:p>
        </w:tc>
        <w:tc>
          <w:tcPr>
            <w:tcW w:w="1498" w:type="dxa"/>
            <w:tcBorders>
              <w:top w:val="single" w:sz="4" w:space="0" w:color="auto"/>
              <w:left w:val="nil"/>
              <w:bottom w:val="single" w:sz="4" w:space="0" w:color="auto"/>
              <w:right w:val="single" w:sz="4" w:space="0" w:color="auto"/>
            </w:tcBorders>
            <w:shd w:val="clear" w:color="auto" w:fill="auto"/>
            <w:vAlign w:val="center"/>
            <w:hideMark/>
          </w:tcPr>
          <w:p w14:paraId="15EB1AC4" w14:textId="77777777" w:rsidR="00750E1E" w:rsidRPr="00750E1E" w:rsidRDefault="00750E1E" w:rsidP="00750E1E">
            <w:pPr>
              <w:overflowPunct/>
              <w:autoSpaceDE/>
              <w:autoSpaceDN/>
              <w:adjustRightInd/>
              <w:spacing w:after="0"/>
              <w:textAlignment w:val="auto"/>
              <w:rPr>
                <w:rFonts w:ascii="Calibri" w:hAnsi="Calibri" w:cs="Calibri"/>
                <w:color w:val="000000"/>
                <w:sz w:val="18"/>
                <w:szCs w:val="18"/>
              </w:rPr>
            </w:pPr>
            <w:r w:rsidRPr="00750E1E">
              <w:rPr>
                <w:rFonts w:ascii="Calibri" w:hAnsi="Calibri" w:cs="Calibri"/>
                <w:color w:val="000000"/>
                <w:sz w:val="18"/>
                <w:szCs w:val="18"/>
              </w:rPr>
              <w:t>-27dBm/MHz @ 20MHz offset</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14:paraId="776E862D" w14:textId="77777777" w:rsidR="00750E1E" w:rsidRPr="00750E1E" w:rsidRDefault="00750E1E" w:rsidP="00750E1E">
            <w:pPr>
              <w:overflowPunct/>
              <w:autoSpaceDE/>
              <w:autoSpaceDN/>
              <w:adjustRightInd/>
              <w:spacing w:after="0"/>
              <w:textAlignment w:val="auto"/>
              <w:rPr>
                <w:rFonts w:ascii="Calibri" w:hAnsi="Calibri" w:cs="Calibri"/>
                <w:color w:val="000000"/>
                <w:sz w:val="18"/>
                <w:szCs w:val="18"/>
              </w:rPr>
            </w:pPr>
            <w:r w:rsidRPr="00750E1E">
              <w:rPr>
                <w:rFonts w:ascii="Calibri" w:hAnsi="Calibri" w:cs="Calibri"/>
                <w:color w:val="000000"/>
                <w:sz w:val="18"/>
                <w:szCs w:val="18"/>
              </w:rPr>
              <w:t>-22dBm/MHz @ 10MHz offset</w:t>
            </w:r>
          </w:p>
        </w:tc>
      </w:tr>
      <w:tr w:rsidR="00750E1E" w:rsidRPr="008148AC" w14:paraId="2AF59FED" w14:textId="77777777" w:rsidTr="00454754">
        <w:trPr>
          <w:trHeight w:val="70"/>
          <w:jc w:val="center"/>
        </w:trPr>
        <w:tc>
          <w:tcPr>
            <w:tcW w:w="792" w:type="dxa"/>
            <w:tcBorders>
              <w:top w:val="nil"/>
              <w:left w:val="single" w:sz="4" w:space="0" w:color="auto"/>
              <w:bottom w:val="single" w:sz="4" w:space="0" w:color="auto"/>
              <w:right w:val="single" w:sz="4" w:space="0" w:color="auto"/>
            </w:tcBorders>
            <w:shd w:val="clear" w:color="auto" w:fill="auto"/>
            <w:noWrap/>
            <w:vAlign w:val="bottom"/>
            <w:hideMark/>
          </w:tcPr>
          <w:p w14:paraId="34E17575" w14:textId="77777777" w:rsidR="00750E1E" w:rsidRPr="00750E1E" w:rsidRDefault="00750E1E" w:rsidP="00750E1E">
            <w:pPr>
              <w:overflowPunct/>
              <w:autoSpaceDE/>
              <w:autoSpaceDN/>
              <w:adjustRightInd/>
              <w:spacing w:after="0"/>
              <w:textAlignment w:val="auto"/>
              <w:rPr>
                <w:rFonts w:ascii="Calibri" w:hAnsi="Calibri" w:cs="Calibri"/>
                <w:color w:val="000000"/>
                <w:sz w:val="18"/>
                <w:szCs w:val="18"/>
              </w:rPr>
            </w:pPr>
            <w:r w:rsidRPr="00750E1E">
              <w:rPr>
                <w:rFonts w:ascii="Calibri" w:hAnsi="Calibri" w:cs="Calibri"/>
                <w:color w:val="000000"/>
                <w:sz w:val="18"/>
                <w:szCs w:val="18"/>
              </w:rPr>
              <w:t>DFT</w:t>
            </w:r>
          </w:p>
        </w:tc>
        <w:tc>
          <w:tcPr>
            <w:tcW w:w="734" w:type="dxa"/>
            <w:tcBorders>
              <w:top w:val="nil"/>
              <w:left w:val="nil"/>
              <w:bottom w:val="single" w:sz="4" w:space="0" w:color="auto"/>
              <w:right w:val="single" w:sz="4" w:space="0" w:color="auto"/>
            </w:tcBorders>
            <w:shd w:val="clear" w:color="auto" w:fill="auto"/>
            <w:noWrap/>
            <w:vAlign w:val="bottom"/>
            <w:hideMark/>
          </w:tcPr>
          <w:p w14:paraId="4863C6CC" w14:textId="77777777" w:rsidR="00750E1E" w:rsidRPr="00750E1E" w:rsidRDefault="00750E1E" w:rsidP="00750E1E">
            <w:pPr>
              <w:overflowPunct/>
              <w:autoSpaceDE/>
              <w:autoSpaceDN/>
              <w:adjustRightInd/>
              <w:spacing w:after="0"/>
              <w:textAlignment w:val="auto"/>
              <w:rPr>
                <w:rFonts w:ascii="Calibri" w:hAnsi="Calibri" w:cs="Calibri"/>
                <w:color w:val="000000"/>
                <w:sz w:val="18"/>
                <w:szCs w:val="18"/>
              </w:rPr>
            </w:pPr>
            <w:r w:rsidRPr="00750E1E">
              <w:rPr>
                <w:rFonts w:ascii="Calibri" w:hAnsi="Calibri" w:cs="Calibri"/>
                <w:color w:val="000000"/>
                <w:sz w:val="18"/>
                <w:szCs w:val="18"/>
              </w:rPr>
              <w:t>100M</w:t>
            </w:r>
          </w:p>
        </w:tc>
        <w:tc>
          <w:tcPr>
            <w:tcW w:w="1061" w:type="dxa"/>
            <w:tcBorders>
              <w:top w:val="nil"/>
              <w:left w:val="nil"/>
              <w:bottom w:val="single" w:sz="4" w:space="0" w:color="auto"/>
              <w:right w:val="single" w:sz="4" w:space="0" w:color="auto"/>
            </w:tcBorders>
            <w:shd w:val="clear" w:color="auto" w:fill="auto"/>
            <w:noWrap/>
            <w:vAlign w:val="bottom"/>
            <w:hideMark/>
          </w:tcPr>
          <w:p w14:paraId="36CE49EA" w14:textId="77777777" w:rsidR="00750E1E" w:rsidRPr="00750E1E" w:rsidRDefault="00750E1E" w:rsidP="00750E1E">
            <w:pPr>
              <w:overflowPunct/>
              <w:autoSpaceDE/>
              <w:autoSpaceDN/>
              <w:adjustRightInd/>
              <w:spacing w:after="0"/>
              <w:jc w:val="right"/>
              <w:textAlignment w:val="auto"/>
              <w:rPr>
                <w:rFonts w:ascii="Calibri" w:hAnsi="Calibri" w:cs="Calibri"/>
                <w:color w:val="000000"/>
                <w:sz w:val="18"/>
                <w:szCs w:val="18"/>
              </w:rPr>
            </w:pPr>
            <w:r w:rsidRPr="00750E1E">
              <w:rPr>
                <w:rFonts w:ascii="Calibri" w:hAnsi="Calibri" w:cs="Calibri"/>
                <w:color w:val="000000"/>
                <w:sz w:val="18"/>
                <w:szCs w:val="18"/>
              </w:rPr>
              <w:t>11111</w:t>
            </w:r>
          </w:p>
        </w:tc>
        <w:tc>
          <w:tcPr>
            <w:tcW w:w="1224" w:type="dxa"/>
            <w:tcBorders>
              <w:top w:val="nil"/>
              <w:left w:val="nil"/>
              <w:bottom w:val="single" w:sz="4" w:space="0" w:color="auto"/>
              <w:right w:val="single" w:sz="4" w:space="0" w:color="auto"/>
            </w:tcBorders>
            <w:shd w:val="clear" w:color="auto" w:fill="auto"/>
            <w:noWrap/>
            <w:vAlign w:val="bottom"/>
            <w:hideMark/>
          </w:tcPr>
          <w:p w14:paraId="22F66CA1" w14:textId="77777777" w:rsidR="00750E1E" w:rsidRPr="00750E1E" w:rsidRDefault="00750E1E" w:rsidP="00750E1E">
            <w:pPr>
              <w:overflowPunct/>
              <w:autoSpaceDE/>
              <w:autoSpaceDN/>
              <w:adjustRightInd/>
              <w:spacing w:after="0"/>
              <w:textAlignment w:val="auto"/>
              <w:rPr>
                <w:rFonts w:ascii="Calibri" w:hAnsi="Calibri" w:cs="Calibri"/>
                <w:color w:val="000000"/>
                <w:sz w:val="18"/>
                <w:szCs w:val="18"/>
              </w:rPr>
            </w:pPr>
            <w:r w:rsidRPr="00750E1E">
              <w:rPr>
                <w:rFonts w:ascii="Calibri" w:hAnsi="Calibri" w:cs="Calibri"/>
                <w:color w:val="000000"/>
                <w:sz w:val="18"/>
                <w:szCs w:val="18"/>
              </w:rPr>
              <w:t>full</w:t>
            </w:r>
          </w:p>
        </w:tc>
        <w:tc>
          <w:tcPr>
            <w:tcW w:w="798" w:type="dxa"/>
            <w:tcBorders>
              <w:top w:val="nil"/>
              <w:left w:val="nil"/>
              <w:bottom w:val="single" w:sz="4" w:space="0" w:color="auto"/>
              <w:right w:val="single" w:sz="4" w:space="0" w:color="auto"/>
            </w:tcBorders>
            <w:shd w:val="clear" w:color="auto" w:fill="auto"/>
            <w:noWrap/>
            <w:vAlign w:val="center"/>
            <w:hideMark/>
          </w:tcPr>
          <w:p w14:paraId="62B20F10" w14:textId="77777777" w:rsidR="00750E1E" w:rsidRPr="00750E1E" w:rsidRDefault="00750E1E" w:rsidP="008148AC">
            <w:pPr>
              <w:overflowPunct/>
              <w:autoSpaceDE/>
              <w:autoSpaceDN/>
              <w:adjustRightInd/>
              <w:spacing w:after="0"/>
              <w:jc w:val="center"/>
              <w:textAlignment w:val="auto"/>
              <w:rPr>
                <w:rFonts w:ascii="Calibri" w:hAnsi="Calibri" w:cs="Calibri"/>
                <w:b/>
                <w:bCs/>
                <w:color w:val="000000"/>
                <w:sz w:val="18"/>
                <w:szCs w:val="18"/>
              </w:rPr>
            </w:pPr>
            <w:r w:rsidRPr="00750E1E">
              <w:rPr>
                <w:rFonts w:ascii="Calibri" w:hAnsi="Calibri" w:cs="Calibri"/>
                <w:b/>
                <w:bCs/>
                <w:color w:val="000000"/>
                <w:sz w:val="18"/>
                <w:szCs w:val="18"/>
              </w:rPr>
              <w:t>24.3</w:t>
            </w:r>
          </w:p>
        </w:tc>
        <w:tc>
          <w:tcPr>
            <w:tcW w:w="1002" w:type="dxa"/>
            <w:tcBorders>
              <w:top w:val="nil"/>
              <w:left w:val="nil"/>
              <w:bottom w:val="single" w:sz="4" w:space="0" w:color="auto"/>
              <w:right w:val="single" w:sz="4" w:space="0" w:color="auto"/>
            </w:tcBorders>
            <w:shd w:val="clear" w:color="auto" w:fill="auto"/>
            <w:noWrap/>
            <w:vAlign w:val="center"/>
            <w:hideMark/>
          </w:tcPr>
          <w:p w14:paraId="63F8C9F4" w14:textId="77777777" w:rsidR="00750E1E" w:rsidRPr="00750E1E" w:rsidRDefault="00750E1E" w:rsidP="008148AC">
            <w:pPr>
              <w:overflowPunct/>
              <w:autoSpaceDE/>
              <w:autoSpaceDN/>
              <w:adjustRightInd/>
              <w:spacing w:after="0"/>
              <w:jc w:val="center"/>
              <w:textAlignment w:val="auto"/>
              <w:rPr>
                <w:rFonts w:ascii="Calibri" w:hAnsi="Calibri" w:cs="Calibri"/>
                <w:color w:val="000000"/>
                <w:sz w:val="18"/>
                <w:szCs w:val="18"/>
              </w:rPr>
            </w:pPr>
            <w:r w:rsidRPr="00750E1E">
              <w:rPr>
                <w:rFonts w:ascii="Calibri" w:hAnsi="Calibri" w:cs="Calibri"/>
                <w:color w:val="000000"/>
                <w:sz w:val="18"/>
                <w:szCs w:val="18"/>
              </w:rPr>
              <w:t>24.6</w:t>
            </w:r>
          </w:p>
        </w:tc>
        <w:tc>
          <w:tcPr>
            <w:tcW w:w="1498" w:type="dxa"/>
            <w:tcBorders>
              <w:top w:val="nil"/>
              <w:left w:val="nil"/>
              <w:bottom w:val="single" w:sz="4" w:space="0" w:color="auto"/>
              <w:right w:val="single" w:sz="4" w:space="0" w:color="auto"/>
            </w:tcBorders>
            <w:shd w:val="clear" w:color="auto" w:fill="FFFF00"/>
            <w:noWrap/>
            <w:vAlign w:val="center"/>
            <w:hideMark/>
          </w:tcPr>
          <w:p w14:paraId="5A687A1E" w14:textId="77777777" w:rsidR="00750E1E" w:rsidRPr="00750E1E" w:rsidRDefault="00750E1E" w:rsidP="008148AC">
            <w:pPr>
              <w:overflowPunct/>
              <w:autoSpaceDE/>
              <w:autoSpaceDN/>
              <w:adjustRightInd/>
              <w:spacing w:after="0"/>
              <w:jc w:val="center"/>
              <w:textAlignment w:val="auto"/>
              <w:rPr>
                <w:rFonts w:ascii="Calibri" w:hAnsi="Calibri" w:cs="Calibri"/>
                <w:color w:val="000000"/>
                <w:sz w:val="18"/>
                <w:szCs w:val="18"/>
              </w:rPr>
            </w:pPr>
            <w:r w:rsidRPr="00750E1E">
              <w:rPr>
                <w:rFonts w:ascii="Calibri" w:hAnsi="Calibri" w:cs="Calibri"/>
                <w:color w:val="000000"/>
                <w:sz w:val="18"/>
                <w:szCs w:val="18"/>
              </w:rPr>
              <w:t>24.4</w:t>
            </w:r>
          </w:p>
        </w:tc>
        <w:tc>
          <w:tcPr>
            <w:tcW w:w="1440" w:type="dxa"/>
            <w:tcBorders>
              <w:top w:val="nil"/>
              <w:left w:val="nil"/>
              <w:bottom w:val="single" w:sz="4" w:space="0" w:color="auto"/>
              <w:right w:val="single" w:sz="4" w:space="0" w:color="auto"/>
            </w:tcBorders>
            <w:shd w:val="clear" w:color="auto" w:fill="00B050"/>
            <w:noWrap/>
            <w:vAlign w:val="center"/>
            <w:hideMark/>
          </w:tcPr>
          <w:p w14:paraId="7521C0FD" w14:textId="77777777" w:rsidR="00750E1E" w:rsidRPr="00750E1E" w:rsidRDefault="00750E1E" w:rsidP="008148AC">
            <w:pPr>
              <w:overflowPunct/>
              <w:autoSpaceDE/>
              <w:autoSpaceDN/>
              <w:adjustRightInd/>
              <w:spacing w:after="0"/>
              <w:jc w:val="center"/>
              <w:textAlignment w:val="auto"/>
              <w:rPr>
                <w:rFonts w:ascii="Calibri" w:hAnsi="Calibri" w:cs="Calibri"/>
                <w:color w:val="000000"/>
                <w:sz w:val="18"/>
                <w:szCs w:val="18"/>
              </w:rPr>
            </w:pPr>
            <w:r w:rsidRPr="00750E1E">
              <w:rPr>
                <w:rFonts w:ascii="Calibri" w:hAnsi="Calibri" w:cs="Calibri"/>
                <w:color w:val="000000"/>
                <w:sz w:val="18"/>
                <w:szCs w:val="18"/>
              </w:rPr>
              <w:t>25.2</w:t>
            </w:r>
          </w:p>
        </w:tc>
      </w:tr>
      <w:tr w:rsidR="00750E1E" w:rsidRPr="008148AC" w14:paraId="6AAAE1FA" w14:textId="77777777" w:rsidTr="00454754">
        <w:trPr>
          <w:trHeight w:val="70"/>
          <w:jc w:val="center"/>
        </w:trPr>
        <w:tc>
          <w:tcPr>
            <w:tcW w:w="792" w:type="dxa"/>
            <w:tcBorders>
              <w:top w:val="nil"/>
              <w:left w:val="single" w:sz="4" w:space="0" w:color="auto"/>
              <w:bottom w:val="single" w:sz="4" w:space="0" w:color="auto"/>
              <w:right w:val="single" w:sz="4" w:space="0" w:color="auto"/>
            </w:tcBorders>
            <w:shd w:val="clear" w:color="auto" w:fill="auto"/>
            <w:noWrap/>
            <w:vAlign w:val="bottom"/>
            <w:hideMark/>
          </w:tcPr>
          <w:p w14:paraId="2C04FDDF" w14:textId="77777777" w:rsidR="00750E1E" w:rsidRPr="00750E1E" w:rsidRDefault="00750E1E" w:rsidP="00750E1E">
            <w:pPr>
              <w:overflowPunct/>
              <w:autoSpaceDE/>
              <w:autoSpaceDN/>
              <w:adjustRightInd/>
              <w:spacing w:after="0"/>
              <w:textAlignment w:val="auto"/>
              <w:rPr>
                <w:rFonts w:ascii="Calibri" w:hAnsi="Calibri" w:cs="Calibri"/>
                <w:color w:val="000000"/>
                <w:sz w:val="18"/>
                <w:szCs w:val="18"/>
              </w:rPr>
            </w:pPr>
            <w:r w:rsidRPr="00750E1E">
              <w:rPr>
                <w:rFonts w:ascii="Calibri" w:hAnsi="Calibri" w:cs="Calibri"/>
                <w:color w:val="000000"/>
                <w:sz w:val="18"/>
                <w:szCs w:val="18"/>
              </w:rPr>
              <w:t>DFT</w:t>
            </w:r>
          </w:p>
        </w:tc>
        <w:tc>
          <w:tcPr>
            <w:tcW w:w="734" w:type="dxa"/>
            <w:tcBorders>
              <w:top w:val="nil"/>
              <w:left w:val="nil"/>
              <w:bottom w:val="single" w:sz="4" w:space="0" w:color="auto"/>
              <w:right w:val="single" w:sz="4" w:space="0" w:color="auto"/>
            </w:tcBorders>
            <w:shd w:val="clear" w:color="auto" w:fill="auto"/>
            <w:noWrap/>
            <w:vAlign w:val="bottom"/>
            <w:hideMark/>
          </w:tcPr>
          <w:p w14:paraId="568C2562" w14:textId="77777777" w:rsidR="00750E1E" w:rsidRPr="00750E1E" w:rsidRDefault="00750E1E" w:rsidP="00750E1E">
            <w:pPr>
              <w:overflowPunct/>
              <w:autoSpaceDE/>
              <w:autoSpaceDN/>
              <w:adjustRightInd/>
              <w:spacing w:after="0"/>
              <w:textAlignment w:val="auto"/>
              <w:rPr>
                <w:rFonts w:ascii="Calibri" w:hAnsi="Calibri" w:cs="Calibri"/>
                <w:color w:val="000000"/>
                <w:sz w:val="18"/>
                <w:szCs w:val="18"/>
              </w:rPr>
            </w:pPr>
            <w:r w:rsidRPr="00750E1E">
              <w:rPr>
                <w:rFonts w:ascii="Calibri" w:hAnsi="Calibri" w:cs="Calibri"/>
                <w:color w:val="000000"/>
                <w:sz w:val="18"/>
                <w:szCs w:val="18"/>
              </w:rPr>
              <w:t>100M</w:t>
            </w:r>
          </w:p>
        </w:tc>
        <w:tc>
          <w:tcPr>
            <w:tcW w:w="1061" w:type="dxa"/>
            <w:tcBorders>
              <w:top w:val="nil"/>
              <w:left w:val="nil"/>
              <w:bottom w:val="single" w:sz="4" w:space="0" w:color="auto"/>
              <w:right w:val="single" w:sz="4" w:space="0" w:color="auto"/>
            </w:tcBorders>
            <w:shd w:val="clear" w:color="auto" w:fill="auto"/>
            <w:noWrap/>
            <w:vAlign w:val="bottom"/>
            <w:hideMark/>
          </w:tcPr>
          <w:p w14:paraId="5983047B" w14:textId="77777777" w:rsidR="00750E1E" w:rsidRPr="00750E1E" w:rsidRDefault="00750E1E" w:rsidP="00750E1E">
            <w:pPr>
              <w:overflowPunct/>
              <w:autoSpaceDE/>
              <w:autoSpaceDN/>
              <w:adjustRightInd/>
              <w:spacing w:after="0"/>
              <w:jc w:val="right"/>
              <w:textAlignment w:val="auto"/>
              <w:rPr>
                <w:rFonts w:ascii="Calibri" w:hAnsi="Calibri" w:cs="Calibri"/>
                <w:color w:val="000000"/>
                <w:sz w:val="18"/>
                <w:szCs w:val="18"/>
              </w:rPr>
            </w:pPr>
            <w:r w:rsidRPr="00750E1E">
              <w:rPr>
                <w:rFonts w:ascii="Calibri" w:hAnsi="Calibri" w:cs="Calibri"/>
                <w:color w:val="000000"/>
                <w:sz w:val="18"/>
                <w:szCs w:val="18"/>
              </w:rPr>
              <w:t>11111</w:t>
            </w:r>
          </w:p>
        </w:tc>
        <w:tc>
          <w:tcPr>
            <w:tcW w:w="1224" w:type="dxa"/>
            <w:tcBorders>
              <w:top w:val="nil"/>
              <w:left w:val="nil"/>
              <w:bottom w:val="single" w:sz="4" w:space="0" w:color="auto"/>
              <w:right w:val="single" w:sz="4" w:space="0" w:color="auto"/>
            </w:tcBorders>
            <w:shd w:val="clear" w:color="auto" w:fill="auto"/>
            <w:noWrap/>
            <w:vAlign w:val="bottom"/>
            <w:hideMark/>
          </w:tcPr>
          <w:p w14:paraId="124FC165" w14:textId="7105A089" w:rsidR="00750E1E" w:rsidRPr="00750E1E" w:rsidRDefault="008148AC" w:rsidP="00750E1E">
            <w:pPr>
              <w:overflowPunct/>
              <w:autoSpaceDE/>
              <w:autoSpaceDN/>
              <w:adjustRightInd/>
              <w:spacing w:after="0"/>
              <w:textAlignment w:val="auto"/>
              <w:rPr>
                <w:rFonts w:ascii="Calibri" w:hAnsi="Calibri" w:cs="Calibri"/>
                <w:color w:val="000000"/>
                <w:sz w:val="18"/>
                <w:szCs w:val="18"/>
              </w:rPr>
            </w:pPr>
            <w:r w:rsidRPr="008148AC">
              <w:rPr>
                <w:rFonts w:ascii="Calibri" w:hAnsi="Calibri" w:cs="Calibri"/>
                <w:color w:val="000000"/>
                <w:sz w:val="18"/>
                <w:szCs w:val="18"/>
              </w:rPr>
              <w:t xml:space="preserve">1RB </w:t>
            </w:r>
            <w:r w:rsidR="00750E1E" w:rsidRPr="00750E1E">
              <w:rPr>
                <w:rFonts w:ascii="Calibri" w:hAnsi="Calibri" w:cs="Calibri"/>
                <w:color w:val="000000"/>
                <w:sz w:val="18"/>
                <w:szCs w:val="18"/>
              </w:rPr>
              <w:t>inter</w:t>
            </w:r>
            <w:r w:rsidRPr="008148AC">
              <w:rPr>
                <w:rFonts w:ascii="Calibri" w:hAnsi="Calibri" w:cs="Calibri"/>
                <w:color w:val="000000"/>
                <w:sz w:val="18"/>
                <w:szCs w:val="18"/>
              </w:rPr>
              <w:t>lace</w:t>
            </w:r>
          </w:p>
        </w:tc>
        <w:tc>
          <w:tcPr>
            <w:tcW w:w="798" w:type="dxa"/>
            <w:tcBorders>
              <w:top w:val="nil"/>
              <w:left w:val="nil"/>
              <w:bottom w:val="single" w:sz="4" w:space="0" w:color="auto"/>
              <w:right w:val="single" w:sz="4" w:space="0" w:color="auto"/>
            </w:tcBorders>
            <w:shd w:val="clear" w:color="auto" w:fill="auto"/>
            <w:noWrap/>
            <w:vAlign w:val="center"/>
            <w:hideMark/>
          </w:tcPr>
          <w:p w14:paraId="18BB09F3" w14:textId="75D01CB4" w:rsidR="00750E1E" w:rsidRPr="00750E1E" w:rsidRDefault="00FB395E" w:rsidP="008148AC">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23.7</w:t>
            </w:r>
          </w:p>
        </w:tc>
        <w:tc>
          <w:tcPr>
            <w:tcW w:w="1002" w:type="dxa"/>
            <w:tcBorders>
              <w:top w:val="nil"/>
              <w:left w:val="nil"/>
              <w:bottom w:val="single" w:sz="4" w:space="0" w:color="auto"/>
              <w:right w:val="single" w:sz="4" w:space="0" w:color="auto"/>
            </w:tcBorders>
            <w:shd w:val="clear" w:color="auto" w:fill="auto"/>
            <w:noWrap/>
            <w:vAlign w:val="center"/>
            <w:hideMark/>
          </w:tcPr>
          <w:p w14:paraId="5A7962FA" w14:textId="142BD251" w:rsidR="00750E1E" w:rsidRPr="00750E1E" w:rsidRDefault="00FB395E" w:rsidP="008148AC">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24</w:t>
            </w:r>
          </w:p>
        </w:tc>
        <w:tc>
          <w:tcPr>
            <w:tcW w:w="1498" w:type="dxa"/>
            <w:tcBorders>
              <w:top w:val="nil"/>
              <w:left w:val="nil"/>
              <w:bottom w:val="single" w:sz="4" w:space="0" w:color="auto"/>
              <w:right w:val="single" w:sz="4" w:space="0" w:color="auto"/>
            </w:tcBorders>
            <w:shd w:val="clear" w:color="auto" w:fill="FF0000"/>
            <w:noWrap/>
            <w:vAlign w:val="center"/>
            <w:hideMark/>
          </w:tcPr>
          <w:p w14:paraId="7DD6F765" w14:textId="1EF8ED9A" w:rsidR="00750E1E" w:rsidRPr="00750E1E" w:rsidRDefault="00750E1E" w:rsidP="008148AC">
            <w:pPr>
              <w:overflowPunct/>
              <w:autoSpaceDE/>
              <w:autoSpaceDN/>
              <w:adjustRightInd/>
              <w:spacing w:after="0"/>
              <w:jc w:val="center"/>
              <w:textAlignment w:val="auto"/>
              <w:rPr>
                <w:rFonts w:ascii="Calibri" w:hAnsi="Calibri" w:cs="Calibri"/>
                <w:b/>
                <w:bCs/>
                <w:color w:val="000000"/>
                <w:sz w:val="18"/>
                <w:szCs w:val="18"/>
              </w:rPr>
            </w:pPr>
            <w:r w:rsidRPr="00750E1E">
              <w:rPr>
                <w:rFonts w:ascii="Calibri" w:hAnsi="Calibri" w:cs="Calibri"/>
                <w:b/>
                <w:bCs/>
                <w:color w:val="000000"/>
                <w:sz w:val="18"/>
                <w:szCs w:val="18"/>
              </w:rPr>
              <w:t>23</w:t>
            </w:r>
            <w:r w:rsidR="00FB395E">
              <w:rPr>
                <w:rFonts w:ascii="Calibri" w:hAnsi="Calibri" w:cs="Calibri"/>
                <w:b/>
                <w:bCs/>
                <w:color w:val="000000"/>
                <w:sz w:val="18"/>
                <w:szCs w:val="18"/>
              </w:rPr>
              <w:t>.2</w:t>
            </w:r>
          </w:p>
        </w:tc>
        <w:tc>
          <w:tcPr>
            <w:tcW w:w="1440" w:type="dxa"/>
            <w:tcBorders>
              <w:top w:val="nil"/>
              <w:left w:val="nil"/>
              <w:bottom w:val="single" w:sz="4" w:space="0" w:color="auto"/>
              <w:right w:val="single" w:sz="4" w:space="0" w:color="auto"/>
            </w:tcBorders>
            <w:shd w:val="clear" w:color="auto" w:fill="92D050"/>
            <w:noWrap/>
            <w:vAlign w:val="center"/>
            <w:hideMark/>
          </w:tcPr>
          <w:p w14:paraId="3ADDD115" w14:textId="581F74CF" w:rsidR="00750E1E" w:rsidRPr="00750E1E" w:rsidRDefault="00FB395E" w:rsidP="008148AC">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24.1</w:t>
            </w:r>
          </w:p>
        </w:tc>
      </w:tr>
      <w:tr w:rsidR="00CF09BE" w:rsidRPr="008148AC" w14:paraId="3C8D6205" w14:textId="77777777" w:rsidTr="00454754">
        <w:trPr>
          <w:trHeight w:val="70"/>
          <w:jc w:val="center"/>
        </w:trPr>
        <w:tc>
          <w:tcPr>
            <w:tcW w:w="792" w:type="dxa"/>
            <w:tcBorders>
              <w:top w:val="nil"/>
              <w:left w:val="single" w:sz="4" w:space="0" w:color="auto"/>
              <w:bottom w:val="single" w:sz="4" w:space="0" w:color="auto"/>
              <w:right w:val="single" w:sz="4" w:space="0" w:color="auto"/>
            </w:tcBorders>
            <w:shd w:val="clear" w:color="auto" w:fill="auto"/>
            <w:noWrap/>
            <w:vAlign w:val="bottom"/>
          </w:tcPr>
          <w:p w14:paraId="5D6B77B5" w14:textId="5CD5391A" w:rsidR="00CF09BE" w:rsidRPr="00750E1E" w:rsidRDefault="00CF09BE" w:rsidP="00CF09BE">
            <w:pPr>
              <w:overflowPunct/>
              <w:autoSpaceDE/>
              <w:autoSpaceDN/>
              <w:adjustRightInd/>
              <w:spacing w:after="0"/>
              <w:textAlignment w:val="auto"/>
              <w:rPr>
                <w:rFonts w:ascii="Calibri" w:hAnsi="Calibri" w:cs="Calibri"/>
                <w:color w:val="000000"/>
                <w:sz w:val="18"/>
                <w:szCs w:val="18"/>
              </w:rPr>
            </w:pPr>
            <w:r w:rsidRPr="00750E1E">
              <w:rPr>
                <w:rFonts w:ascii="Calibri" w:hAnsi="Calibri" w:cs="Calibri"/>
                <w:color w:val="000000"/>
                <w:sz w:val="18"/>
                <w:szCs w:val="18"/>
              </w:rPr>
              <w:t>DFT</w:t>
            </w:r>
          </w:p>
        </w:tc>
        <w:tc>
          <w:tcPr>
            <w:tcW w:w="734" w:type="dxa"/>
            <w:tcBorders>
              <w:top w:val="nil"/>
              <w:left w:val="nil"/>
              <w:bottom w:val="single" w:sz="4" w:space="0" w:color="auto"/>
              <w:right w:val="single" w:sz="4" w:space="0" w:color="auto"/>
            </w:tcBorders>
            <w:shd w:val="clear" w:color="auto" w:fill="auto"/>
            <w:noWrap/>
            <w:vAlign w:val="bottom"/>
          </w:tcPr>
          <w:p w14:paraId="7EDC4BBE" w14:textId="7AFC82AB" w:rsidR="00CF09BE" w:rsidRPr="00750E1E" w:rsidRDefault="00CF09BE" w:rsidP="00CF09BE">
            <w:pPr>
              <w:overflowPunct/>
              <w:autoSpaceDE/>
              <w:autoSpaceDN/>
              <w:adjustRightInd/>
              <w:spacing w:after="0"/>
              <w:textAlignment w:val="auto"/>
              <w:rPr>
                <w:rFonts w:ascii="Calibri" w:hAnsi="Calibri" w:cs="Calibri"/>
                <w:color w:val="000000"/>
                <w:sz w:val="18"/>
                <w:szCs w:val="18"/>
              </w:rPr>
            </w:pPr>
            <w:r w:rsidRPr="00750E1E">
              <w:rPr>
                <w:rFonts w:ascii="Calibri" w:hAnsi="Calibri" w:cs="Calibri"/>
                <w:color w:val="000000"/>
                <w:sz w:val="18"/>
                <w:szCs w:val="18"/>
              </w:rPr>
              <w:t>100M</w:t>
            </w:r>
          </w:p>
        </w:tc>
        <w:tc>
          <w:tcPr>
            <w:tcW w:w="1061" w:type="dxa"/>
            <w:tcBorders>
              <w:top w:val="nil"/>
              <w:left w:val="nil"/>
              <w:bottom w:val="single" w:sz="4" w:space="0" w:color="auto"/>
              <w:right w:val="single" w:sz="4" w:space="0" w:color="auto"/>
            </w:tcBorders>
            <w:shd w:val="clear" w:color="auto" w:fill="auto"/>
            <w:noWrap/>
            <w:vAlign w:val="bottom"/>
          </w:tcPr>
          <w:p w14:paraId="6452B4ED" w14:textId="19FB12C5" w:rsidR="00CF09BE" w:rsidRPr="00750E1E" w:rsidRDefault="00CF09BE" w:rsidP="00CF09BE">
            <w:pPr>
              <w:overflowPunct/>
              <w:autoSpaceDE/>
              <w:autoSpaceDN/>
              <w:adjustRightInd/>
              <w:spacing w:after="0"/>
              <w:jc w:val="right"/>
              <w:textAlignment w:val="auto"/>
              <w:rPr>
                <w:rFonts w:ascii="Calibri" w:hAnsi="Calibri" w:cs="Calibri"/>
                <w:color w:val="000000"/>
                <w:sz w:val="18"/>
                <w:szCs w:val="18"/>
              </w:rPr>
            </w:pPr>
            <w:r w:rsidRPr="00750E1E">
              <w:rPr>
                <w:rFonts w:ascii="Calibri" w:hAnsi="Calibri" w:cs="Calibri"/>
                <w:color w:val="000000"/>
                <w:sz w:val="18"/>
                <w:szCs w:val="18"/>
              </w:rPr>
              <w:t>1</w:t>
            </w:r>
            <w:r>
              <w:rPr>
                <w:rFonts w:ascii="Calibri" w:hAnsi="Calibri" w:cs="Calibri"/>
                <w:color w:val="000000"/>
                <w:sz w:val="18"/>
                <w:szCs w:val="18"/>
              </w:rPr>
              <w:t>0000</w:t>
            </w:r>
          </w:p>
        </w:tc>
        <w:tc>
          <w:tcPr>
            <w:tcW w:w="1224" w:type="dxa"/>
            <w:tcBorders>
              <w:top w:val="nil"/>
              <w:left w:val="nil"/>
              <w:bottom w:val="single" w:sz="4" w:space="0" w:color="auto"/>
              <w:right w:val="single" w:sz="4" w:space="0" w:color="auto"/>
            </w:tcBorders>
            <w:shd w:val="clear" w:color="auto" w:fill="auto"/>
            <w:noWrap/>
            <w:vAlign w:val="bottom"/>
          </w:tcPr>
          <w:p w14:paraId="53F3E082" w14:textId="2C2C2A59" w:rsidR="00CF09BE" w:rsidRPr="00750E1E" w:rsidRDefault="00CF09BE" w:rsidP="00CF09BE">
            <w:pPr>
              <w:overflowPunct/>
              <w:autoSpaceDE/>
              <w:autoSpaceDN/>
              <w:adjustRightInd/>
              <w:spacing w:after="0"/>
              <w:textAlignment w:val="auto"/>
              <w:rPr>
                <w:rFonts w:ascii="Calibri" w:hAnsi="Calibri" w:cs="Calibri"/>
                <w:color w:val="000000"/>
                <w:sz w:val="18"/>
                <w:szCs w:val="18"/>
              </w:rPr>
            </w:pPr>
            <w:r w:rsidRPr="008148AC">
              <w:rPr>
                <w:rFonts w:ascii="Calibri" w:hAnsi="Calibri" w:cs="Calibri"/>
                <w:color w:val="000000"/>
                <w:sz w:val="18"/>
                <w:szCs w:val="18"/>
              </w:rPr>
              <w:t xml:space="preserve">1RB </w:t>
            </w:r>
            <w:r w:rsidRPr="00750E1E">
              <w:rPr>
                <w:rFonts w:ascii="Calibri" w:hAnsi="Calibri" w:cs="Calibri"/>
                <w:color w:val="000000"/>
                <w:sz w:val="18"/>
                <w:szCs w:val="18"/>
              </w:rPr>
              <w:t>inter</w:t>
            </w:r>
            <w:r w:rsidRPr="008148AC">
              <w:rPr>
                <w:rFonts w:ascii="Calibri" w:hAnsi="Calibri" w:cs="Calibri"/>
                <w:color w:val="000000"/>
                <w:sz w:val="18"/>
                <w:szCs w:val="18"/>
              </w:rPr>
              <w:t>lace</w:t>
            </w:r>
          </w:p>
        </w:tc>
        <w:tc>
          <w:tcPr>
            <w:tcW w:w="798" w:type="dxa"/>
            <w:tcBorders>
              <w:top w:val="nil"/>
              <w:left w:val="nil"/>
              <w:bottom w:val="single" w:sz="4" w:space="0" w:color="auto"/>
              <w:right w:val="single" w:sz="4" w:space="0" w:color="auto"/>
            </w:tcBorders>
            <w:shd w:val="clear" w:color="auto" w:fill="auto"/>
            <w:noWrap/>
            <w:vAlign w:val="center"/>
          </w:tcPr>
          <w:p w14:paraId="4DF8B118" w14:textId="0BFB7316" w:rsidR="00CF09BE" w:rsidRDefault="00CF09BE" w:rsidP="00CF09BE">
            <w:pPr>
              <w:overflowPunct/>
              <w:autoSpaceDE/>
              <w:autoSpaceDN/>
              <w:adjustRightInd/>
              <w:spacing w:after="0"/>
              <w:jc w:val="center"/>
              <w:textAlignment w:val="auto"/>
              <w:rPr>
                <w:rFonts w:ascii="Calibri" w:hAnsi="Calibri" w:cs="Calibri"/>
                <w:b/>
                <w:bCs/>
                <w:color w:val="000000"/>
                <w:sz w:val="18"/>
                <w:szCs w:val="18"/>
              </w:rPr>
            </w:pPr>
            <w:r>
              <w:rPr>
                <w:rFonts w:ascii="Calibri" w:hAnsi="Calibri" w:cs="Calibri"/>
                <w:color w:val="000000"/>
                <w:sz w:val="18"/>
                <w:szCs w:val="18"/>
              </w:rPr>
              <w:t>24.6</w:t>
            </w:r>
          </w:p>
        </w:tc>
        <w:tc>
          <w:tcPr>
            <w:tcW w:w="1002" w:type="dxa"/>
            <w:tcBorders>
              <w:top w:val="nil"/>
              <w:left w:val="nil"/>
              <w:bottom w:val="single" w:sz="4" w:space="0" w:color="auto"/>
              <w:right w:val="single" w:sz="4" w:space="0" w:color="auto"/>
            </w:tcBorders>
            <w:shd w:val="clear" w:color="auto" w:fill="auto"/>
            <w:noWrap/>
            <w:vAlign w:val="center"/>
          </w:tcPr>
          <w:p w14:paraId="58AEC5B3" w14:textId="6707492B" w:rsidR="00CF09BE" w:rsidRPr="00750E1E" w:rsidRDefault="00CF09BE" w:rsidP="00CF09BE">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24.2</w:t>
            </w:r>
          </w:p>
        </w:tc>
        <w:tc>
          <w:tcPr>
            <w:tcW w:w="1498" w:type="dxa"/>
            <w:tcBorders>
              <w:top w:val="nil"/>
              <w:left w:val="nil"/>
              <w:bottom w:val="single" w:sz="4" w:space="0" w:color="auto"/>
              <w:right w:val="single" w:sz="4" w:space="0" w:color="auto"/>
            </w:tcBorders>
            <w:shd w:val="clear" w:color="auto" w:fill="00B050"/>
            <w:noWrap/>
            <w:vAlign w:val="center"/>
          </w:tcPr>
          <w:p w14:paraId="43E35804" w14:textId="2F00F14E" w:rsidR="00CF09BE" w:rsidRPr="00750E1E" w:rsidRDefault="00CF09BE" w:rsidP="00CF09BE">
            <w:pPr>
              <w:overflowPunct/>
              <w:autoSpaceDE/>
              <w:autoSpaceDN/>
              <w:adjustRightInd/>
              <w:spacing w:after="0"/>
              <w:jc w:val="center"/>
              <w:textAlignment w:val="auto"/>
              <w:rPr>
                <w:rFonts w:ascii="Calibri" w:hAnsi="Calibri" w:cs="Calibri"/>
                <w:color w:val="000000"/>
                <w:sz w:val="18"/>
                <w:szCs w:val="18"/>
              </w:rPr>
            </w:pPr>
            <w:r>
              <w:rPr>
                <w:rFonts w:ascii="Calibri" w:hAnsi="Calibri" w:cs="Calibri"/>
                <w:b/>
                <w:bCs/>
                <w:color w:val="000000"/>
                <w:sz w:val="18"/>
                <w:szCs w:val="18"/>
              </w:rPr>
              <w:t>25.5</w:t>
            </w:r>
          </w:p>
        </w:tc>
        <w:tc>
          <w:tcPr>
            <w:tcW w:w="1440" w:type="dxa"/>
            <w:tcBorders>
              <w:top w:val="nil"/>
              <w:left w:val="nil"/>
              <w:bottom w:val="single" w:sz="4" w:space="0" w:color="auto"/>
              <w:right w:val="single" w:sz="4" w:space="0" w:color="auto"/>
            </w:tcBorders>
            <w:shd w:val="clear" w:color="auto" w:fill="FFFF00"/>
            <w:noWrap/>
            <w:vAlign w:val="center"/>
          </w:tcPr>
          <w:p w14:paraId="03B47231" w14:textId="7CA3135E" w:rsidR="00CF09BE" w:rsidRPr="00750E1E" w:rsidRDefault="00CF09BE" w:rsidP="00CF09BE">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24.3</w:t>
            </w:r>
          </w:p>
        </w:tc>
      </w:tr>
      <w:tr w:rsidR="00750E1E" w:rsidRPr="008148AC" w14:paraId="5EEF38B6" w14:textId="77777777" w:rsidTr="00454754">
        <w:trPr>
          <w:trHeight w:val="70"/>
          <w:jc w:val="center"/>
        </w:trPr>
        <w:tc>
          <w:tcPr>
            <w:tcW w:w="792" w:type="dxa"/>
            <w:tcBorders>
              <w:top w:val="nil"/>
              <w:left w:val="single" w:sz="4" w:space="0" w:color="auto"/>
              <w:bottom w:val="single" w:sz="4" w:space="0" w:color="auto"/>
              <w:right w:val="single" w:sz="4" w:space="0" w:color="auto"/>
            </w:tcBorders>
            <w:shd w:val="clear" w:color="auto" w:fill="auto"/>
            <w:noWrap/>
            <w:vAlign w:val="bottom"/>
            <w:hideMark/>
          </w:tcPr>
          <w:p w14:paraId="38AC1B5F" w14:textId="77777777" w:rsidR="00750E1E" w:rsidRPr="00750E1E" w:rsidRDefault="00750E1E" w:rsidP="00750E1E">
            <w:pPr>
              <w:overflowPunct/>
              <w:autoSpaceDE/>
              <w:autoSpaceDN/>
              <w:adjustRightInd/>
              <w:spacing w:after="0"/>
              <w:textAlignment w:val="auto"/>
              <w:rPr>
                <w:rFonts w:ascii="Calibri" w:hAnsi="Calibri" w:cs="Calibri"/>
                <w:color w:val="000000"/>
                <w:sz w:val="18"/>
                <w:szCs w:val="18"/>
              </w:rPr>
            </w:pPr>
            <w:r w:rsidRPr="00750E1E">
              <w:rPr>
                <w:rFonts w:ascii="Calibri" w:hAnsi="Calibri" w:cs="Calibri"/>
                <w:color w:val="000000"/>
                <w:sz w:val="18"/>
                <w:szCs w:val="18"/>
              </w:rPr>
              <w:t>CP</w:t>
            </w:r>
          </w:p>
        </w:tc>
        <w:tc>
          <w:tcPr>
            <w:tcW w:w="734" w:type="dxa"/>
            <w:tcBorders>
              <w:top w:val="nil"/>
              <w:left w:val="nil"/>
              <w:bottom w:val="single" w:sz="4" w:space="0" w:color="auto"/>
              <w:right w:val="single" w:sz="4" w:space="0" w:color="auto"/>
            </w:tcBorders>
            <w:shd w:val="clear" w:color="auto" w:fill="auto"/>
            <w:noWrap/>
            <w:vAlign w:val="bottom"/>
            <w:hideMark/>
          </w:tcPr>
          <w:p w14:paraId="3DA2E666" w14:textId="77777777" w:rsidR="00750E1E" w:rsidRPr="00750E1E" w:rsidRDefault="00750E1E" w:rsidP="00750E1E">
            <w:pPr>
              <w:overflowPunct/>
              <w:autoSpaceDE/>
              <w:autoSpaceDN/>
              <w:adjustRightInd/>
              <w:spacing w:after="0"/>
              <w:textAlignment w:val="auto"/>
              <w:rPr>
                <w:rFonts w:ascii="Calibri" w:hAnsi="Calibri" w:cs="Calibri"/>
                <w:color w:val="000000"/>
                <w:sz w:val="18"/>
                <w:szCs w:val="18"/>
              </w:rPr>
            </w:pPr>
            <w:r w:rsidRPr="00750E1E">
              <w:rPr>
                <w:rFonts w:ascii="Calibri" w:hAnsi="Calibri" w:cs="Calibri"/>
                <w:color w:val="000000"/>
                <w:sz w:val="18"/>
                <w:szCs w:val="18"/>
              </w:rPr>
              <w:t>100M</w:t>
            </w:r>
          </w:p>
        </w:tc>
        <w:tc>
          <w:tcPr>
            <w:tcW w:w="1061" w:type="dxa"/>
            <w:tcBorders>
              <w:top w:val="nil"/>
              <w:left w:val="nil"/>
              <w:bottom w:val="single" w:sz="4" w:space="0" w:color="auto"/>
              <w:right w:val="single" w:sz="4" w:space="0" w:color="auto"/>
            </w:tcBorders>
            <w:shd w:val="clear" w:color="auto" w:fill="auto"/>
            <w:noWrap/>
            <w:vAlign w:val="bottom"/>
            <w:hideMark/>
          </w:tcPr>
          <w:p w14:paraId="2D6DBD8F" w14:textId="77777777" w:rsidR="00750E1E" w:rsidRPr="00750E1E" w:rsidRDefault="00750E1E" w:rsidP="00750E1E">
            <w:pPr>
              <w:overflowPunct/>
              <w:autoSpaceDE/>
              <w:autoSpaceDN/>
              <w:adjustRightInd/>
              <w:spacing w:after="0"/>
              <w:jc w:val="right"/>
              <w:textAlignment w:val="auto"/>
              <w:rPr>
                <w:rFonts w:ascii="Calibri" w:hAnsi="Calibri" w:cs="Calibri"/>
                <w:color w:val="000000"/>
                <w:sz w:val="18"/>
                <w:szCs w:val="18"/>
              </w:rPr>
            </w:pPr>
            <w:r w:rsidRPr="00750E1E">
              <w:rPr>
                <w:rFonts w:ascii="Calibri" w:hAnsi="Calibri" w:cs="Calibri"/>
                <w:color w:val="000000"/>
                <w:sz w:val="18"/>
                <w:szCs w:val="18"/>
              </w:rPr>
              <w:t>11111</w:t>
            </w:r>
          </w:p>
        </w:tc>
        <w:tc>
          <w:tcPr>
            <w:tcW w:w="1224" w:type="dxa"/>
            <w:tcBorders>
              <w:top w:val="nil"/>
              <w:left w:val="nil"/>
              <w:bottom w:val="single" w:sz="4" w:space="0" w:color="auto"/>
              <w:right w:val="single" w:sz="4" w:space="0" w:color="auto"/>
            </w:tcBorders>
            <w:shd w:val="clear" w:color="auto" w:fill="auto"/>
            <w:noWrap/>
            <w:vAlign w:val="bottom"/>
            <w:hideMark/>
          </w:tcPr>
          <w:p w14:paraId="660DDD01" w14:textId="77777777" w:rsidR="00750E1E" w:rsidRPr="00750E1E" w:rsidRDefault="00750E1E" w:rsidP="00750E1E">
            <w:pPr>
              <w:overflowPunct/>
              <w:autoSpaceDE/>
              <w:autoSpaceDN/>
              <w:adjustRightInd/>
              <w:spacing w:after="0"/>
              <w:textAlignment w:val="auto"/>
              <w:rPr>
                <w:rFonts w:ascii="Calibri" w:hAnsi="Calibri" w:cs="Calibri"/>
                <w:color w:val="000000"/>
                <w:sz w:val="18"/>
                <w:szCs w:val="18"/>
              </w:rPr>
            </w:pPr>
            <w:r w:rsidRPr="00750E1E">
              <w:rPr>
                <w:rFonts w:ascii="Calibri" w:hAnsi="Calibri" w:cs="Calibri"/>
                <w:color w:val="000000"/>
                <w:sz w:val="18"/>
                <w:szCs w:val="18"/>
              </w:rPr>
              <w:t>full</w:t>
            </w:r>
          </w:p>
        </w:tc>
        <w:tc>
          <w:tcPr>
            <w:tcW w:w="798" w:type="dxa"/>
            <w:tcBorders>
              <w:top w:val="nil"/>
              <w:left w:val="nil"/>
              <w:bottom w:val="single" w:sz="4" w:space="0" w:color="auto"/>
              <w:right w:val="single" w:sz="4" w:space="0" w:color="auto"/>
            </w:tcBorders>
            <w:shd w:val="clear" w:color="auto" w:fill="auto"/>
            <w:noWrap/>
            <w:vAlign w:val="center"/>
            <w:hideMark/>
          </w:tcPr>
          <w:p w14:paraId="3CE46932" w14:textId="142D3D7D" w:rsidR="00750E1E" w:rsidRPr="00750E1E" w:rsidRDefault="00FB395E" w:rsidP="008148AC">
            <w:pPr>
              <w:overflowPunct/>
              <w:autoSpaceDE/>
              <w:autoSpaceDN/>
              <w:adjustRightInd/>
              <w:spacing w:after="0"/>
              <w:jc w:val="center"/>
              <w:textAlignment w:val="auto"/>
              <w:rPr>
                <w:rFonts w:ascii="Calibri" w:hAnsi="Calibri" w:cs="Calibri"/>
                <w:b/>
                <w:bCs/>
                <w:color w:val="000000"/>
                <w:sz w:val="18"/>
                <w:szCs w:val="18"/>
              </w:rPr>
            </w:pPr>
            <w:r>
              <w:rPr>
                <w:rFonts w:ascii="Calibri" w:hAnsi="Calibri" w:cs="Calibri"/>
                <w:b/>
                <w:bCs/>
                <w:color w:val="000000"/>
                <w:sz w:val="18"/>
                <w:szCs w:val="18"/>
              </w:rPr>
              <w:t>23.0</w:t>
            </w:r>
          </w:p>
        </w:tc>
        <w:tc>
          <w:tcPr>
            <w:tcW w:w="1002" w:type="dxa"/>
            <w:tcBorders>
              <w:top w:val="nil"/>
              <w:left w:val="nil"/>
              <w:bottom w:val="single" w:sz="4" w:space="0" w:color="auto"/>
              <w:right w:val="single" w:sz="4" w:space="0" w:color="auto"/>
            </w:tcBorders>
            <w:shd w:val="clear" w:color="auto" w:fill="auto"/>
            <w:noWrap/>
            <w:vAlign w:val="center"/>
            <w:hideMark/>
          </w:tcPr>
          <w:p w14:paraId="21A48A58" w14:textId="77777777" w:rsidR="00750E1E" w:rsidRPr="00750E1E" w:rsidRDefault="00750E1E" w:rsidP="008148AC">
            <w:pPr>
              <w:overflowPunct/>
              <w:autoSpaceDE/>
              <w:autoSpaceDN/>
              <w:adjustRightInd/>
              <w:spacing w:after="0"/>
              <w:jc w:val="center"/>
              <w:textAlignment w:val="auto"/>
              <w:rPr>
                <w:rFonts w:ascii="Calibri" w:hAnsi="Calibri" w:cs="Calibri"/>
                <w:color w:val="000000"/>
                <w:sz w:val="18"/>
                <w:szCs w:val="18"/>
              </w:rPr>
            </w:pPr>
            <w:r w:rsidRPr="00750E1E">
              <w:rPr>
                <w:rFonts w:ascii="Calibri" w:hAnsi="Calibri" w:cs="Calibri"/>
                <w:color w:val="000000"/>
                <w:sz w:val="18"/>
                <w:szCs w:val="18"/>
              </w:rPr>
              <w:t>23.1</w:t>
            </w:r>
          </w:p>
        </w:tc>
        <w:tc>
          <w:tcPr>
            <w:tcW w:w="1498" w:type="dxa"/>
            <w:tcBorders>
              <w:top w:val="nil"/>
              <w:left w:val="nil"/>
              <w:bottom w:val="single" w:sz="4" w:space="0" w:color="auto"/>
              <w:right w:val="single" w:sz="4" w:space="0" w:color="auto"/>
            </w:tcBorders>
            <w:shd w:val="clear" w:color="auto" w:fill="FFFF00"/>
            <w:noWrap/>
            <w:vAlign w:val="center"/>
            <w:hideMark/>
          </w:tcPr>
          <w:p w14:paraId="405C0A04" w14:textId="77777777" w:rsidR="00750E1E" w:rsidRPr="00750E1E" w:rsidRDefault="00750E1E" w:rsidP="008148AC">
            <w:pPr>
              <w:overflowPunct/>
              <w:autoSpaceDE/>
              <w:autoSpaceDN/>
              <w:adjustRightInd/>
              <w:spacing w:after="0"/>
              <w:jc w:val="center"/>
              <w:textAlignment w:val="auto"/>
              <w:rPr>
                <w:rFonts w:ascii="Calibri" w:hAnsi="Calibri" w:cs="Calibri"/>
                <w:color w:val="000000"/>
                <w:sz w:val="18"/>
                <w:szCs w:val="18"/>
              </w:rPr>
            </w:pPr>
            <w:r w:rsidRPr="00750E1E">
              <w:rPr>
                <w:rFonts w:ascii="Calibri" w:hAnsi="Calibri" w:cs="Calibri"/>
                <w:color w:val="000000"/>
                <w:sz w:val="18"/>
                <w:szCs w:val="18"/>
              </w:rPr>
              <w:t>23.1</w:t>
            </w:r>
          </w:p>
        </w:tc>
        <w:tc>
          <w:tcPr>
            <w:tcW w:w="1440" w:type="dxa"/>
            <w:tcBorders>
              <w:top w:val="nil"/>
              <w:left w:val="nil"/>
              <w:bottom w:val="single" w:sz="4" w:space="0" w:color="auto"/>
              <w:right w:val="single" w:sz="4" w:space="0" w:color="auto"/>
            </w:tcBorders>
            <w:shd w:val="clear" w:color="auto" w:fill="00B050"/>
            <w:noWrap/>
            <w:vAlign w:val="center"/>
            <w:hideMark/>
          </w:tcPr>
          <w:p w14:paraId="25F91033" w14:textId="77777777" w:rsidR="00750E1E" w:rsidRPr="00750E1E" w:rsidRDefault="00750E1E" w:rsidP="008148AC">
            <w:pPr>
              <w:overflowPunct/>
              <w:autoSpaceDE/>
              <w:autoSpaceDN/>
              <w:adjustRightInd/>
              <w:spacing w:after="0"/>
              <w:jc w:val="center"/>
              <w:textAlignment w:val="auto"/>
              <w:rPr>
                <w:rFonts w:ascii="Calibri" w:hAnsi="Calibri" w:cs="Calibri"/>
                <w:color w:val="000000"/>
                <w:sz w:val="18"/>
                <w:szCs w:val="18"/>
              </w:rPr>
            </w:pPr>
            <w:r w:rsidRPr="00750E1E">
              <w:rPr>
                <w:rFonts w:ascii="Calibri" w:hAnsi="Calibri" w:cs="Calibri"/>
                <w:color w:val="000000"/>
                <w:sz w:val="18"/>
                <w:szCs w:val="18"/>
              </w:rPr>
              <w:t>24</w:t>
            </w:r>
          </w:p>
        </w:tc>
      </w:tr>
      <w:tr w:rsidR="00750E1E" w:rsidRPr="008148AC" w14:paraId="442941EB" w14:textId="77777777" w:rsidTr="00454754">
        <w:trPr>
          <w:trHeight w:val="70"/>
          <w:jc w:val="center"/>
        </w:trPr>
        <w:tc>
          <w:tcPr>
            <w:tcW w:w="792" w:type="dxa"/>
            <w:tcBorders>
              <w:top w:val="nil"/>
              <w:left w:val="single" w:sz="4" w:space="0" w:color="auto"/>
              <w:bottom w:val="single" w:sz="4" w:space="0" w:color="auto"/>
              <w:right w:val="single" w:sz="4" w:space="0" w:color="auto"/>
            </w:tcBorders>
            <w:shd w:val="clear" w:color="auto" w:fill="auto"/>
            <w:noWrap/>
            <w:vAlign w:val="bottom"/>
            <w:hideMark/>
          </w:tcPr>
          <w:p w14:paraId="1A5F8333" w14:textId="77777777" w:rsidR="00750E1E" w:rsidRPr="00750E1E" w:rsidRDefault="00750E1E" w:rsidP="00750E1E">
            <w:pPr>
              <w:overflowPunct/>
              <w:autoSpaceDE/>
              <w:autoSpaceDN/>
              <w:adjustRightInd/>
              <w:spacing w:after="0"/>
              <w:textAlignment w:val="auto"/>
              <w:rPr>
                <w:rFonts w:ascii="Calibri" w:hAnsi="Calibri" w:cs="Calibri"/>
                <w:color w:val="000000"/>
                <w:sz w:val="18"/>
                <w:szCs w:val="18"/>
              </w:rPr>
            </w:pPr>
            <w:r w:rsidRPr="00750E1E">
              <w:rPr>
                <w:rFonts w:ascii="Calibri" w:hAnsi="Calibri" w:cs="Calibri"/>
                <w:color w:val="000000"/>
                <w:sz w:val="18"/>
                <w:szCs w:val="18"/>
              </w:rPr>
              <w:t>CP</w:t>
            </w:r>
          </w:p>
        </w:tc>
        <w:tc>
          <w:tcPr>
            <w:tcW w:w="734" w:type="dxa"/>
            <w:tcBorders>
              <w:top w:val="nil"/>
              <w:left w:val="nil"/>
              <w:bottom w:val="single" w:sz="4" w:space="0" w:color="auto"/>
              <w:right w:val="single" w:sz="4" w:space="0" w:color="auto"/>
            </w:tcBorders>
            <w:shd w:val="clear" w:color="auto" w:fill="auto"/>
            <w:noWrap/>
            <w:vAlign w:val="bottom"/>
            <w:hideMark/>
          </w:tcPr>
          <w:p w14:paraId="5D38F047" w14:textId="77777777" w:rsidR="00750E1E" w:rsidRPr="00750E1E" w:rsidRDefault="00750E1E" w:rsidP="00750E1E">
            <w:pPr>
              <w:overflowPunct/>
              <w:autoSpaceDE/>
              <w:autoSpaceDN/>
              <w:adjustRightInd/>
              <w:spacing w:after="0"/>
              <w:textAlignment w:val="auto"/>
              <w:rPr>
                <w:rFonts w:ascii="Calibri" w:hAnsi="Calibri" w:cs="Calibri"/>
                <w:color w:val="000000"/>
                <w:sz w:val="18"/>
                <w:szCs w:val="18"/>
              </w:rPr>
            </w:pPr>
            <w:r w:rsidRPr="00750E1E">
              <w:rPr>
                <w:rFonts w:ascii="Calibri" w:hAnsi="Calibri" w:cs="Calibri"/>
                <w:color w:val="000000"/>
                <w:sz w:val="18"/>
                <w:szCs w:val="18"/>
              </w:rPr>
              <w:t>100M</w:t>
            </w:r>
          </w:p>
        </w:tc>
        <w:tc>
          <w:tcPr>
            <w:tcW w:w="1061" w:type="dxa"/>
            <w:tcBorders>
              <w:top w:val="nil"/>
              <w:left w:val="nil"/>
              <w:bottom w:val="single" w:sz="4" w:space="0" w:color="auto"/>
              <w:right w:val="single" w:sz="4" w:space="0" w:color="auto"/>
            </w:tcBorders>
            <w:shd w:val="clear" w:color="auto" w:fill="auto"/>
            <w:noWrap/>
            <w:vAlign w:val="bottom"/>
            <w:hideMark/>
          </w:tcPr>
          <w:p w14:paraId="6C66A8D6" w14:textId="77777777" w:rsidR="00750E1E" w:rsidRPr="00750E1E" w:rsidRDefault="00750E1E" w:rsidP="00750E1E">
            <w:pPr>
              <w:overflowPunct/>
              <w:autoSpaceDE/>
              <w:autoSpaceDN/>
              <w:adjustRightInd/>
              <w:spacing w:after="0"/>
              <w:jc w:val="right"/>
              <w:textAlignment w:val="auto"/>
              <w:rPr>
                <w:rFonts w:ascii="Calibri" w:hAnsi="Calibri" w:cs="Calibri"/>
                <w:color w:val="000000"/>
                <w:sz w:val="18"/>
                <w:szCs w:val="18"/>
              </w:rPr>
            </w:pPr>
            <w:r w:rsidRPr="00750E1E">
              <w:rPr>
                <w:rFonts w:ascii="Calibri" w:hAnsi="Calibri" w:cs="Calibri"/>
                <w:color w:val="000000"/>
                <w:sz w:val="18"/>
                <w:szCs w:val="18"/>
              </w:rPr>
              <w:t>11111</w:t>
            </w:r>
          </w:p>
        </w:tc>
        <w:tc>
          <w:tcPr>
            <w:tcW w:w="1224" w:type="dxa"/>
            <w:tcBorders>
              <w:top w:val="nil"/>
              <w:left w:val="nil"/>
              <w:bottom w:val="single" w:sz="4" w:space="0" w:color="auto"/>
              <w:right w:val="single" w:sz="4" w:space="0" w:color="auto"/>
            </w:tcBorders>
            <w:shd w:val="clear" w:color="auto" w:fill="auto"/>
            <w:noWrap/>
            <w:vAlign w:val="bottom"/>
            <w:hideMark/>
          </w:tcPr>
          <w:p w14:paraId="3967F9CD" w14:textId="7E9351E7" w:rsidR="00750E1E" w:rsidRPr="00750E1E" w:rsidRDefault="008148AC" w:rsidP="00750E1E">
            <w:pPr>
              <w:overflowPunct/>
              <w:autoSpaceDE/>
              <w:autoSpaceDN/>
              <w:adjustRightInd/>
              <w:spacing w:after="0"/>
              <w:textAlignment w:val="auto"/>
              <w:rPr>
                <w:rFonts w:ascii="Calibri" w:hAnsi="Calibri" w:cs="Calibri"/>
                <w:color w:val="000000"/>
                <w:sz w:val="18"/>
                <w:szCs w:val="18"/>
              </w:rPr>
            </w:pPr>
            <w:r w:rsidRPr="008148AC">
              <w:rPr>
                <w:rFonts w:ascii="Calibri" w:hAnsi="Calibri" w:cs="Calibri"/>
                <w:color w:val="000000"/>
                <w:sz w:val="18"/>
                <w:szCs w:val="18"/>
              </w:rPr>
              <w:t xml:space="preserve">1RB </w:t>
            </w:r>
            <w:r w:rsidR="00750E1E" w:rsidRPr="00750E1E">
              <w:rPr>
                <w:rFonts w:ascii="Calibri" w:hAnsi="Calibri" w:cs="Calibri"/>
                <w:color w:val="000000"/>
                <w:sz w:val="18"/>
                <w:szCs w:val="18"/>
              </w:rPr>
              <w:t>inter</w:t>
            </w:r>
            <w:r w:rsidRPr="008148AC">
              <w:rPr>
                <w:rFonts w:ascii="Calibri" w:hAnsi="Calibri" w:cs="Calibri"/>
                <w:color w:val="000000"/>
                <w:sz w:val="18"/>
                <w:szCs w:val="18"/>
              </w:rPr>
              <w:t>lace</w:t>
            </w:r>
          </w:p>
        </w:tc>
        <w:tc>
          <w:tcPr>
            <w:tcW w:w="798" w:type="dxa"/>
            <w:tcBorders>
              <w:top w:val="nil"/>
              <w:left w:val="nil"/>
              <w:bottom w:val="single" w:sz="4" w:space="0" w:color="auto"/>
              <w:right w:val="single" w:sz="4" w:space="0" w:color="auto"/>
            </w:tcBorders>
            <w:shd w:val="clear" w:color="auto" w:fill="auto"/>
            <w:noWrap/>
            <w:vAlign w:val="center"/>
            <w:hideMark/>
          </w:tcPr>
          <w:p w14:paraId="64E70237" w14:textId="77777777" w:rsidR="00750E1E" w:rsidRPr="00750E1E" w:rsidRDefault="00750E1E" w:rsidP="008148AC">
            <w:pPr>
              <w:overflowPunct/>
              <w:autoSpaceDE/>
              <w:autoSpaceDN/>
              <w:adjustRightInd/>
              <w:spacing w:after="0"/>
              <w:jc w:val="center"/>
              <w:textAlignment w:val="auto"/>
              <w:rPr>
                <w:rFonts w:ascii="Calibri" w:hAnsi="Calibri" w:cs="Calibri"/>
                <w:color w:val="000000"/>
                <w:sz w:val="18"/>
                <w:szCs w:val="18"/>
              </w:rPr>
            </w:pPr>
            <w:r w:rsidRPr="00750E1E">
              <w:rPr>
                <w:rFonts w:ascii="Calibri" w:hAnsi="Calibri" w:cs="Calibri"/>
                <w:color w:val="000000"/>
                <w:sz w:val="18"/>
                <w:szCs w:val="18"/>
              </w:rPr>
              <w:t>23.3</w:t>
            </w:r>
          </w:p>
        </w:tc>
        <w:tc>
          <w:tcPr>
            <w:tcW w:w="1002" w:type="dxa"/>
            <w:tcBorders>
              <w:top w:val="nil"/>
              <w:left w:val="nil"/>
              <w:bottom w:val="single" w:sz="4" w:space="0" w:color="auto"/>
              <w:right w:val="single" w:sz="4" w:space="0" w:color="auto"/>
            </w:tcBorders>
            <w:shd w:val="clear" w:color="auto" w:fill="auto"/>
            <w:noWrap/>
            <w:vAlign w:val="center"/>
            <w:hideMark/>
          </w:tcPr>
          <w:p w14:paraId="0D4CE288" w14:textId="77777777" w:rsidR="00750E1E" w:rsidRPr="00750E1E" w:rsidRDefault="00750E1E" w:rsidP="008148AC">
            <w:pPr>
              <w:overflowPunct/>
              <w:autoSpaceDE/>
              <w:autoSpaceDN/>
              <w:adjustRightInd/>
              <w:spacing w:after="0"/>
              <w:jc w:val="center"/>
              <w:textAlignment w:val="auto"/>
              <w:rPr>
                <w:rFonts w:ascii="Calibri" w:hAnsi="Calibri" w:cs="Calibri"/>
                <w:color w:val="000000"/>
                <w:sz w:val="18"/>
                <w:szCs w:val="18"/>
              </w:rPr>
            </w:pPr>
            <w:r w:rsidRPr="00750E1E">
              <w:rPr>
                <w:rFonts w:ascii="Calibri" w:hAnsi="Calibri" w:cs="Calibri"/>
                <w:color w:val="000000"/>
                <w:sz w:val="18"/>
                <w:szCs w:val="18"/>
              </w:rPr>
              <w:t>23</w:t>
            </w:r>
          </w:p>
        </w:tc>
        <w:tc>
          <w:tcPr>
            <w:tcW w:w="1498" w:type="dxa"/>
            <w:tcBorders>
              <w:top w:val="nil"/>
              <w:left w:val="nil"/>
              <w:bottom w:val="single" w:sz="4" w:space="0" w:color="auto"/>
              <w:right w:val="single" w:sz="4" w:space="0" w:color="auto"/>
            </w:tcBorders>
            <w:shd w:val="clear" w:color="auto" w:fill="FFFF00"/>
            <w:noWrap/>
            <w:vAlign w:val="center"/>
            <w:hideMark/>
          </w:tcPr>
          <w:p w14:paraId="599B3A1F" w14:textId="77777777" w:rsidR="00750E1E" w:rsidRPr="00750E1E" w:rsidRDefault="00750E1E" w:rsidP="008148AC">
            <w:pPr>
              <w:overflowPunct/>
              <w:autoSpaceDE/>
              <w:autoSpaceDN/>
              <w:adjustRightInd/>
              <w:spacing w:after="0"/>
              <w:jc w:val="center"/>
              <w:textAlignment w:val="auto"/>
              <w:rPr>
                <w:rFonts w:ascii="Calibri" w:hAnsi="Calibri" w:cs="Calibri"/>
                <w:b/>
                <w:bCs/>
                <w:color w:val="000000"/>
                <w:sz w:val="18"/>
                <w:szCs w:val="18"/>
              </w:rPr>
            </w:pPr>
            <w:r w:rsidRPr="00750E1E">
              <w:rPr>
                <w:rFonts w:ascii="Calibri" w:hAnsi="Calibri" w:cs="Calibri"/>
                <w:b/>
                <w:bCs/>
                <w:color w:val="000000"/>
                <w:sz w:val="18"/>
                <w:szCs w:val="18"/>
              </w:rPr>
              <w:t>22.5</w:t>
            </w:r>
          </w:p>
        </w:tc>
        <w:tc>
          <w:tcPr>
            <w:tcW w:w="1440" w:type="dxa"/>
            <w:tcBorders>
              <w:top w:val="nil"/>
              <w:left w:val="nil"/>
              <w:bottom w:val="single" w:sz="4" w:space="0" w:color="auto"/>
              <w:right w:val="single" w:sz="4" w:space="0" w:color="auto"/>
            </w:tcBorders>
            <w:shd w:val="clear" w:color="auto" w:fill="92D050"/>
            <w:noWrap/>
            <w:vAlign w:val="center"/>
            <w:hideMark/>
          </w:tcPr>
          <w:p w14:paraId="33119260" w14:textId="782F49D5" w:rsidR="00750E1E" w:rsidRPr="00750E1E" w:rsidRDefault="00750E1E" w:rsidP="008148AC">
            <w:pPr>
              <w:overflowPunct/>
              <w:autoSpaceDE/>
              <w:autoSpaceDN/>
              <w:adjustRightInd/>
              <w:spacing w:after="0"/>
              <w:jc w:val="center"/>
              <w:textAlignment w:val="auto"/>
              <w:rPr>
                <w:rFonts w:ascii="Calibri" w:hAnsi="Calibri" w:cs="Calibri"/>
                <w:color w:val="000000"/>
                <w:sz w:val="18"/>
                <w:szCs w:val="18"/>
              </w:rPr>
            </w:pPr>
            <w:r w:rsidRPr="00750E1E">
              <w:rPr>
                <w:rFonts w:ascii="Calibri" w:hAnsi="Calibri" w:cs="Calibri"/>
                <w:color w:val="000000"/>
                <w:sz w:val="18"/>
                <w:szCs w:val="18"/>
              </w:rPr>
              <w:t>2</w:t>
            </w:r>
            <w:r w:rsidR="00FB395E">
              <w:rPr>
                <w:rFonts w:ascii="Calibri" w:hAnsi="Calibri" w:cs="Calibri"/>
                <w:color w:val="000000"/>
                <w:sz w:val="18"/>
                <w:szCs w:val="18"/>
              </w:rPr>
              <w:t>3</w:t>
            </w:r>
            <w:r w:rsidRPr="00750E1E">
              <w:rPr>
                <w:rFonts w:ascii="Calibri" w:hAnsi="Calibri" w:cs="Calibri"/>
                <w:color w:val="000000"/>
                <w:sz w:val="18"/>
                <w:szCs w:val="18"/>
              </w:rPr>
              <w:t>.</w:t>
            </w:r>
            <w:r w:rsidR="00FB395E">
              <w:rPr>
                <w:rFonts w:ascii="Calibri" w:hAnsi="Calibri" w:cs="Calibri"/>
                <w:color w:val="000000"/>
                <w:sz w:val="18"/>
                <w:szCs w:val="18"/>
              </w:rPr>
              <w:t>4</w:t>
            </w:r>
          </w:p>
        </w:tc>
      </w:tr>
      <w:tr w:rsidR="00FB395E" w:rsidRPr="008148AC" w14:paraId="1B40FEB8" w14:textId="77777777" w:rsidTr="00454754">
        <w:trPr>
          <w:trHeight w:val="70"/>
          <w:jc w:val="center"/>
        </w:trPr>
        <w:tc>
          <w:tcPr>
            <w:tcW w:w="79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42FDC1E" w14:textId="0284CBB7" w:rsidR="00FB395E" w:rsidRPr="00750E1E" w:rsidRDefault="00FB395E" w:rsidP="00FB395E">
            <w:pPr>
              <w:overflowPunct/>
              <w:autoSpaceDE/>
              <w:autoSpaceDN/>
              <w:adjustRightInd/>
              <w:spacing w:after="0"/>
              <w:textAlignment w:val="auto"/>
              <w:rPr>
                <w:rFonts w:ascii="Calibri" w:hAnsi="Calibri" w:cs="Calibri"/>
                <w:color w:val="000000"/>
                <w:sz w:val="18"/>
                <w:szCs w:val="18"/>
              </w:rPr>
            </w:pPr>
            <w:r>
              <w:rPr>
                <w:rFonts w:ascii="Calibri" w:hAnsi="Calibri" w:cs="Calibri"/>
                <w:color w:val="000000"/>
                <w:sz w:val="18"/>
                <w:szCs w:val="18"/>
              </w:rPr>
              <w:t>CP</w:t>
            </w:r>
          </w:p>
        </w:tc>
        <w:tc>
          <w:tcPr>
            <w:tcW w:w="734" w:type="dxa"/>
            <w:tcBorders>
              <w:top w:val="single" w:sz="4" w:space="0" w:color="auto"/>
              <w:left w:val="nil"/>
              <w:bottom w:val="single" w:sz="4" w:space="0" w:color="auto"/>
              <w:right w:val="single" w:sz="4" w:space="0" w:color="auto"/>
            </w:tcBorders>
            <w:shd w:val="clear" w:color="auto" w:fill="auto"/>
            <w:noWrap/>
            <w:vAlign w:val="bottom"/>
          </w:tcPr>
          <w:p w14:paraId="3B1C2678" w14:textId="44A90535" w:rsidR="00FB395E" w:rsidRPr="00750E1E" w:rsidRDefault="00FB395E" w:rsidP="00FB395E">
            <w:pPr>
              <w:overflowPunct/>
              <w:autoSpaceDE/>
              <w:autoSpaceDN/>
              <w:adjustRightInd/>
              <w:spacing w:after="0"/>
              <w:textAlignment w:val="auto"/>
              <w:rPr>
                <w:rFonts w:ascii="Calibri" w:hAnsi="Calibri" w:cs="Calibri"/>
                <w:color w:val="000000"/>
                <w:sz w:val="18"/>
                <w:szCs w:val="18"/>
              </w:rPr>
            </w:pPr>
            <w:r>
              <w:rPr>
                <w:rFonts w:ascii="Calibri" w:hAnsi="Calibri" w:cs="Calibri"/>
                <w:color w:val="000000"/>
                <w:sz w:val="18"/>
                <w:szCs w:val="18"/>
              </w:rPr>
              <w:t>100M</w:t>
            </w:r>
          </w:p>
        </w:tc>
        <w:tc>
          <w:tcPr>
            <w:tcW w:w="1061" w:type="dxa"/>
            <w:tcBorders>
              <w:top w:val="single" w:sz="4" w:space="0" w:color="auto"/>
              <w:left w:val="nil"/>
              <w:bottom w:val="single" w:sz="4" w:space="0" w:color="auto"/>
              <w:right w:val="single" w:sz="4" w:space="0" w:color="auto"/>
            </w:tcBorders>
            <w:shd w:val="clear" w:color="auto" w:fill="auto"/>
            <w:noWrap/>
            <w:vAlign w:val="bottom"/>
          </w:tcPr>
          <w:p w14:paraId="41FC8C94" w14:textId="12211D42" w:rsidR="00FB395E" w:rsidRPr="00750E1E" w:rsidRDefault="00FB395E" w:rsidP="00FB395E">
            <w:pPr>
              <w:overflowPunct/>
              <w:autoSpaceDE/>
              <w:autoSpaceDN/>
              <w:adjustRightInd/>
              <w:spacing w:after="0"/>
              <w:jc w:val="right"/>
              <w:textAlignment w:val="auto"/>
              <w:rPr>
                <w:rFonts w:ascii="Calibri" w:hAnsi="Calibri" w:cs="Calibri"/>
                <w:color w:val="000000"/>
                <w:sz w:val="18"/>
                <w:szCs w:val="18"/>
              </w:rPr>
            </w:pPr>
            <w:r>
              <w:rPr>
                <w:rFonts w:ascii="Calibri" w:hAnsi="Calibri" w:cs="Calibri"/>
                <w:color w:val="000000"/>
                <w:sz w:val="18"/>
                <w:szCs w:val="18"/>
              </w:rPr>
              <w:t>10000</w:t>
            </w:r>
          </w:p>
        </w:tc>
        <w:tc>
          <w:tcPr>
            <w:tcW w:w="1224" w:type="dxa"/>
            <w:tcBorders>
              <w:top w:val="single" w:sz="4" w:space="0" w:color="auto"/>
              <w:left w:val="nil"/>
              <w:bottom w:val="single" w:sz="4" w:space="0" w:color="auto"/>
              <w:right w:val="single" w:sz="4" w:space="0" w:color="auto"/>
            </w:tcBorders>
            <w:shd w:val="clear" w:color="auto" w:fill="auto"/>
            <w:noWrap/>
            <w:vAlign w:val="bottom"/>
          </w:tcPr>
          <w:p w14:paraId="10A9F272" w14:textId="57BD7D30" w:rsidR="00FB395E" w:rsidRPr="008148AC" w:rsidRDefault="00FB395E" w:rsidP="00FB395E">
            <w:pPr>
              <w:overflowPunct/>
              <w:autoSpaceDE/>
              <w:autoSpaceDN/>
              <w:adjustRightInd/>
              <w:spacing w:after="0"/>
              <w:textAlignment w:val="auto"/>
              <w:rPr>
                <w:rFonts w:ascii="Calibri" w:hAnsi="Calibri" w:cs="Calibri"/>
                <w:color w:val="000000"/>
                <w:sz w:val="18"/>
                <w:szCs w:val="18"/>
              </w:rPr>
            </w:pPr>
            <w:r w:rsidRPr="008148AC">
              <w:rPr>
                <w:rFonts w:ascii="Calibri" w:hAnsi="Calibri" w:cs="Calibri"/>
                <w:color w:val="000000"/>
                <w:sz w:val="18"/>
                <w:szCs w:val="18"/>
              </w:rPr>
              <w:t xml:space="preserve">1RB </w:t>
            </w:r>
            <w:r w:rsidRPr="00750E1E">
              <w:rPr>
                <w:rFonts w:ascii="Calibri" w:hAnsi="Calibri" w:cs="Calibri"/>
                <w:color w:val="000000"/>
                <w:sz w:val="18"/>
                <w:szCs w:val="18"/>
              </w:rPr>
              <w:t>inter</w:t>
            </w:r>
            <w:r w:rsidRPr="008148AC">
              <w:rPr>
                <w:rFonts w:ascii="Calibri" w:hAnsi="Calibri" w:cs="Calibri"/>
                <w:color w:val="000000"/>
                <w:sz w:val="18"/>
                <w:szCs w:val="18"/>
              </w:rPr>
              <w:t>lace</w:t>
            </w:r>
          </w:p>
        </w:tc>
        <w:tc>
          <w:tcPr>
            <w:tcW w:w="798" w:type="dxa"/>
            <w:tcBorders>
              <w:top w:val="single" w:sz="4" w:space="0" w:color="auto"/>
              <w:left w:val="nil"/>
              <w:bottom w:val="single" w:sz="4" w:space="0" w:color="auto"/>
              <w:right w:val="single" w:sz="4" w:space="0" w:color="auto"/>
            </w:tcBorders>
            <w:shd w:val="clear" w:color="auto" w:fill="auto"/>
            <w:noWrap/>
            <w:vAlign w:val="center"/>
          </w:tcPr>
          <w:p w14:paraId="62C6A95F" w14:textId="0B96AE98" w:rsidR="00FB395E" w:rsidRPr="00750E1E" w:rsidRDefault="00FB395E" w:rsidP="00FB395E">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23.7</w:t>
            </w:r>
          </w:p>
        </w:tc>
        <w:tc>
          <w:tcPr>
            <w:tcW w:w="1002" w:type="dxa"/>
            <w:tcBorders>
              <w:top w:val="single" w:sz="4" w:space="0" w:color="auto"/>
              <w:left w:val="nil"/>
              <w:bottom w:val="single" w:sz="4" w:space="0" w:color="auto"/>
              <w:right w:val="single" w:sz="4" w:space="0" w:color="auto"/>
            </w:tcBorders>
            <w:shd w:val="clear" w:color="auto" w:fill="auto"/>
            <w:noWrap/>
            <w:vAlign w:val="center"/>
          </w:tcPr>
          <w:p w14:paraId="7A5C96EC" w14:textId="37FECB4D" w:rsidR="00FB395E" w:rsidRPr="00750E1E" w:rsidRDefault="00FB395E" w:rsidP="00FB395E">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23.2</w:t>
            </w:r>
          </w:p>
        </w:tc>
        <w:tc>
          <w:tcPr>
            <w:tcW w:w="1498" w:type="dxa"/>
            <w:tcBorders>
              <w:top w:val="single" w:sz="4" w:space="0" w:color="auto"/>
              <w:left w:val="nil"/>
              <w:bottom w:val="single" w:sz="4" w:space="0" w:color="auto"/>
              <w:right w:val="single" w:sz="4" w:space="0" w:color="auto"/>
            </w:tcBorders>
            <w:shd w:val="clear" w:color="auto" w:fill="00B050"/>
            <w:noWrap/>
            <w:vAlign w:val="center"/>
          </w:tcPr>
          <w:p w14:paraId="4D16CDC6" w14:textId="55B78834" w:rsidR="00FB395E" w:rsidRPr="00750E1E" w:rsidRDefault="00FB395E" w:rsidP="00FB395E">
            <w:pPr>
              <w:overflowPunct/>
              <w:autoSpaceDE/>
              <w:autoSpaceDN/>
              <w:adjustRightInd/>
              <w:spacing w:after="0"/>
              <w:jc w:val="center"/>
              <w:textAlignment w:val="auto"/>
              <w:rPr>
                <w:rFonts w:ascii="Calibri" w:hAnsi="Calibri" w:cs="Calibri"/>
                <w:b/>
                <w:bCs/>
                <w:color w:val="000000"/>
                <w:sz w:val="18"/>
                <w:szCs w:val="18"/>
              </w:rPr>
            </w:pPr>
            <w:r>
              <w:rPr>
                <w:rFonts w:ascii="Calibri" w:hAnsi="Calibri" w:cs="Calibri"/>
                <w:b/>
                <w:bCs/>
                <w:color w:val="000000"/>
                <w:sz w:val="18"/>
                <w:szCs w:val="18"/>
              </w:rPr>
              <w:t>25.1</w:t>
            </w:r>
          </w:p>
        </w:tc>
        <w:tc>
          <w:tcPr>
            <w:tcW w:w="1440" w:type="dxa"/>
            <w:tcBorders>
              <w:top w:val="single" w:sz="4" w:space="0" w:color="auto"/>
              <w:left w:val="nil"/>
              <w:bottom w:val="single" w:sz="4" w:space="0" w:color="auto"/>
              <w:right w:val="single" w:sz="4" w:space="0" w:color="auto"/>
            </w:tcBorders>
            <w:shd w:val="clear" w:color="auto" w:fill="FFFF00"/>
            <w:noWrap/>
            <w:vAlign w:val="center"/>
          </w:tcPr>
          <w:p w14:paraId="7EE11073" w14:textId="62BAAC0C" w:rsidR="00FB395E" w:rsidRPr="00750E1E" w:rsidRDefault="00FB395E" w:rsidP="00FB395E">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23.5</w:t>
            </w:r>
          </w:p>
        </w:tc>
      </w:tr>
    </w:tbl>
    <w:p w14:paraId="5EC7AB8E" w14:textId="35F0EE48" w:rsidR="00750E1E" w:rsidRDefault="00750E1E" w:rsidP="00750E1E">
      <w:pPr>
        <w:spacing w:after="0"/>
        <w:rPr>
          <w:b/>
          <w:bCs/>
          <w:lang w:val="en-GB" w:eastAsia="zh-CN"/>
        </w:rPr>
      </w:pPr>
    </w:p>
    <w:p w14:paraId="76F2174B" w14:textId="74459201" w:rsidR="008148AC" w:rsidRDefault="008148AC" w:rsidP="00750E1E">
      <w:pPr>
        <w:spacing w:after="0"/>
        <w:rPr>
          <w:b/>
          <w:bCs/>
          <w:lang w:val="en-GB" w:eastAsia="zh-CN"/>
        </w:rPr>
      </w:pPr>
      <w:r>
        <w:rPr>
          <w:b/>
          <w:bCs/>
          <w:lang w:val="en-GB" w:eastAsia="zh-CN"/>
        </w:rPr>
        <w:t>Observations:</w:t>
      </w:r>
    </w:p>
    <w:p w14:paraId="2BFF20D5" w14:textId="1EFFDB31" w:rsidR="008148AC" w:rsidRDefault="008148AC" w:rsidP="008148AC">
      <w:pPr>
        <w:pStyle w:val="ListParagraph"/>
        <w:numPr>
          <w:ilvl w:val="0"/>
          <w:numId w:val="44"/>
        </w:numPr>
        <w:spacing w:after="0"/>
        <w:rPr>
          <w:b/>
          <w:bCs/>
          <w:lang w:val="en-GB" w:eastAsia="zh-CN"/>
        </w:rPr>
      </w:pPr>
      <w:r w:rsidRPr="008148AC">
        <w:rPr>
          <w:b/>
          <w:bCs/>
          <w:lang w:val="en-GB" w:eastAsia="zh-CN"/>
        </w:rPr>
        <w:t xml:space="preserve">For </w:t>
      </w:r>
      <w:r w:rsidR="00AB5805">
        <w:rPr>
          <w:b/>
          <w:bCs/>
          <w:lang w:val="en-GB" w:eastAsia="zh-CN"/>
        </w:rPr>
        <w:t>f</w:t>
      </w:r>
      <w:r w:rsidRPr="008148AC">
        <w:rPr>
          <w:b/>
          <w:bCs/>
          <w:lang w:val="en-GB" w:eastAsia="zh-CN"/>
        </w:rPr>
        <w:t>ully allocated RB</w:t>
      </w:r>
      <w:r>
        <w:rPr>
          <w:b/>
          <w:bCs/>
          <w:lang w:val="en-GB" w:eastAsia="zh-CN"/>
        </w:rPr>
        <w:t>s</w:t>
      </w:r>
      <w:r w:rsidRPr="008148AC">
        <w:rPr>
          <w:b/>
          <w:bCs/>
          <w:lang w:val="en-GB" w:eastAsia="zh-CN"/>
        </w:rPr>
        <w:t xml:space="preserve"> and sub-bands</w:t>
      </w:r>
      <w:r w:rsidR="00CF09BE">
        <w:rPr>
          <w:b/>
          <w:bCs/>
          <w:lang w:val="en-GB" w:eastAsia="zh-CN"/>
        </w:rPr>
        <w:t>,</w:t>
      </w:r>
      <w:r w:rsidRPr="008148AC">
        <w:rPr>
          <w:b/>
          <w:bCs/>
          <w:lang w:val="en-GB" w:eastAsia="zh-CN"/>
        </w:rPr>
        <w:t xml:space="preserve"> MPR is sufficient with </w:t>
      </w:r>
      <w:r>
        <w:rPr>
          <w:b/>
          <w:bCs/>
          <w:lang w:val="en-GB" w:eastAsia="zh-CN"/>
        </w:rPr>
        <w:t>-27dBm/MH</w:t>
      </w:r>
      <w:r w:rsidR="00AF31B0">
        <w:rPr>
          <w:b/>
          <w:bCs/>
          <w:lang w:val="en-GB" w:eastAsia="zh-CN"/>
        </w:rPr>
        <w:t>z</w:t>
      </w:r>
      <w:r>
        <w:rPr>
          <w:b/>
          <w:bCs/>
          <w:lang w:val="en-GB" w:eastAsia="zh-CN"/>
        </w:rPr>
        <w:t xml:space="preserve"> @ 20MHz offset following closely</w:t>
      </w:r>
    </w:p>
    <w:p w14:paraId="64CFFD75" w14:textId="4A509898" w:rsidR="008148AC" w:rsidRDefault="008148AC" w:rsidP="008148AC">
      <w:pPr>
        <w:pStyle w:val="ListParagraph"/>
        <w:numPr>
          <w:ilvl w:val="0"/>
          <w:numId w:val="44"/>
        </w:numPr>
        <w:spacing w:after="0"/>
        <w:rPr>
          <w:b/>
          <w:bCs/>
          <w:lang w:val="en-GB" w:eastAsia="zh-CN"/>
        </w:rPr>
      </w:pPr>
      <w:r w:rsidRPr="008148AC">
        <w:rPr>
          <w:b/>
          <w:bCs/>
          <w:lang w:val="en-GB" w:eastAsia="zh-CN"/>
        </w:rPr>
        <w:t xml:space="preserve">For </w:t>
      </w:r>
      <w:r>
        <w:rPr>
          <w:b/>
          <w:bCs/>
          <w:lang w:val="en-GB" w:eastAsia="zh-CN"/>
        </w:rPr>
        <w:t>1RB interlace DFT-s-OFDM</w:t>
      </w:r>
      <w:r w:rsidRPr="008148AC">
        <w:rPr>
          <w:b/>
          <w:bCs/>
          <w:lang w:val="en-GB" w:eastAsia="zh-CN"/>
        </w:rPr>
        <w:t xml:space="preserve"> and</w:t>
      </w:r>
      <w:r>
        <w:rPr>
          <w:b/>
          <w:bCs/>
          <w:lang w:val="en-GB" w:eastAsia="zh-CN"/>
        </w:rPr>
        <w:t xml:space="preserve"> full</w:t>
      </w:r>
      <w:r w:rsidRPr="008148AC">
        <w:rPr>
          <w:b/>
          <w:bCs/>
          <w:lang w:val="en-GB" w:eastAsia="zh-CN"/>
        </w:rPr>
        <w:t xml:space="preserve"> sub-bands MPR is sufficient </w:t>
      </w:r>
      <w:r>
        <w:rPr>
          <w:b/>
          <w:bCs/>
          <w:lang w:val="en-GB" w:eastAsia="zh-CN"/>
        </w:rPr>
        <w:t>for NS_58</w:t>
      </w:r>
      <w:r w:rsidR="00AB5805">
        <w:rPr>
          <w:b/>
          <w:bCs/>
          <w:lang w:val="en-GB" w:eastAsia="zh-CN"/>
        </w:rPr>
        <w:t>.</w:t>
      </w:r>
      <w:r>
        <w:rPr>
          <w:b/>
          <w:bCs/>
          <w:lang w:val="en-GB" w:eastAsia="zh-CN"/>
        </w:rPr>
        <w:t xml:space="preserve"> </w:t>
      </w:r>
      <w:r w:rsidR="00AB5805">
        <w:rPr>
          <w:b/>
          <w:bCs/>
          <w:lang w:val="en-GB" w:eastAsia="zh-CN"/>
        </w:rPr>
        <w:t>However,</w:t>
      </w:r>
      <w:r>
        <w:rPr>
          <w:b/>
          <w:bCs/>
          <w:lang w:val="en-GB" w:eastAsia="zh-CN"/>
        </w:rPr>
        <w:t xml:space="preserve"> for NS_53/54/60, A-MPR is needed with ~1dB higher than MPR</w:t>
      </w:r>
    </w:p>
    <w:p w14:paraId="4056E4A8" w14:textId="022D2F02" w:rsidR="008148AC" w:rsidRPr="00AF31B0" w:rsidRDefault="008148AC" w:rsidP="00AF31B0">
      <w:pPr>
        <w:pStyle w:val="ListParagraph"/>
        <w:numPr>
          <w:ilvl w:val="0"/>
          <w:numId w:val="44"/>
        </w:numPr>
        <w:spacing w:after="0"/>
        <w:rPr>
          <w:b/>
          <w:bCs/>
          <w:lang w:val="en-GB" w:eastAsia="zh-CN"/>
        </w:rPr>
      </w:pPr>
      <w:r w:rsidRPr="008148AC">
        <w:rPr>
          <w:b/>
          <w:bCs/>
          <w:lang w:val="en-GB" w:eastAsia="zh-CN"/>
        </w:rPr>
        <w:t xml:space="preserve">For </w:t>
      </w:r>
      <w:r>
        <w:rPr>
          <w:b/>
          <w:bCs/>
          <w:lang w:val="en-GB" w:eastAsia="zh-CN"/>
        </w:rPr>
        <w:t xml:space="preserve">1RB interlace </w:t>
      </w:r>
      <w:r w:rsidR="00AF31B0">
        <w:rPr>
          <w:b/>
          <w:bCs/>
          <w:lang w:val="en-GB" w:eastAsia="zh-CN"/>
        </w:rPr>
        <w:t>CP</w:t>
      </w:r>
      <w:r>
        <w:rPr>
          <w:b/>
          <w:bCs/>
          <w:lang w:val="en-GB" w:eastAsia="zh-CN"/>
        </w:rPr>
        <w:t>-OFDM</w:t>
      </w:r>
      <w:r w:rsidR="00AB5805">
        <w:rPr>
          <w:b/>
          <w:bCs/>
          <w:lang w:val="en-GB" w:eastAsia="zh-CN"/>
        </w:rPr>
        <w:t>,</w:t>
      </w:r>
      <w:r w:rsidRPr="008148AC">
        <w:rPr>
          <w:b/>
          <w:bCs/>
          <w:lang w:val="en-GB" w:eastAsia="zh-CN"/>
        </w:rPr>
        <w:t xml:space="preserve"> and</w:t>
      </w:r>
      <w:r>
        <w:rPr>
          <w:b/>
          <w:bCs/>
          <w:lang w:val="en-GB" w:eastAsia="zh-CN"/>
        </w:rPr>
        <w:t xml:space="preserve"> full</w:t>
      </w:r>
      <w:r w:rsidRPr="008148AC">
        <w:rPr>
          <w:b/>
          <w:bCs/>
          <w:lang w:val="en-GB" w:eastAsia="zh-CN"/>
        </w:rPr>
        <w:t xml:space="preserve"> sub-bands</w:t>
      </w:r>
      <w:r w:rsidR="00AB5805">
        <w:rPr>
          <w:b/>
          <w:bCs/>
          <w:lang w:val="en-GB" w:eastAsia="zh-CN"/>
        </w:rPr>
        <w:t>,</w:t>
      </w:r>
      <w:r w:rsidRPr="008148AC">
        <w:rPr>
          <w:b/>
          <w:bCs/>
          <w:lang w:val="en-GB" w:eastAsia="zh-CN"/>
        </w:rPr>
        <w:t xml:space="preserve"> MPR is sufficient</w:t>
      </w:r>
      <w:r w:rsidR="00AF31B0">
        <w:rPr>
          <w:b/>
          <w:bCs/>
          <w:lang w:val="en-GB" w:eastAsia="zh-CN"/>
        </w:rPr>
        <w:t xml:space="preserve"> </w:t>
      </w:r>
      <w:r w:rsidRPr="00AF31B0">
        <w:rPr>
          <w:b/>
          <w:bCs/>
          <w:lang w:val="en-GB" w:eastAsia="zh-CN"/>
        </w:rPr>
        <w:t>with -27dBm/MH</w:t>
      </w:r>
      <w:r w:rsidR="00B912E5" w:rsidRPr="00AF31B0">
        <w:rPr>
          <w:b/>
          <w:bCs/>
          <w:lang w:val="en-GB" w:eastAsia="zh-CN"/>
        </w:rPr>
        <w:t>z</w:t>
      </w:r>
      <w:r w:rsidRPr="00AF31B0">
        <w:rPr>
          <w:b/>
          <w:bCs/>
          <w:lang w:val="en-GB" w:eastAsia="zh-CN"/>
        </w:rPr>
        <w:t xml:space="preserve"> @ 20MHz offset following closely</w:t>
      </w:r>
    </w:p>
    <w:p w14:paraId="7AAE849E" w14:textId="1FC54F93" w:rsidR="00454754" w:rsidRPr="00454754" w:rsidRDefault="00CF09BE" w:rsidP="00454754">
      <w:pPr>
        <w:pStyle w:val="ListParagraph"/>
        <w:numPr>
          <w:ilvl w:val="0"/>
          <w:numId w:val="44"/>
        </w:numPr>
        <w:spacing w:after="0"/>
        <w:rPr>
          <w:b/>
          <w:bCs/>
          <w:lang w:val="en-GB" w:eastAsia="zh-CN"/>
        </w:rPr>
      </w:pPr>
      <w:r>
        <w:rPr>
          <w:b/>
          <w:bCs/>
          <w:lang w:val="en-GB" w:eastAsia="zh-CN"/>
        </w:rPr>
        <w:t>For the worst case partial</w:t>
      </w:r>
      <w:r w:rsidR="00454754">
        <w:rPr>
          <w:b/>
          <w:bCs/>
          <w:lang w:val="en-GB" w:eastAsia="zh-CN"/>
        </w:rPr>
        <w:t xml:space="preserve"> </w:t>
      </w:r>
      <w:r w:rsidR="00AF31B0">
        <w:rPr>
          <w:b/>
          <w:bCs/>
          <w:lang w:val="en-GB" w:eastAsia="zh-CN"/>
        </w:rPr>
        <w:t xml:space="preserve">sub-band </w:t>
      </w:r>
      <w:r w:rsidR="00454754">
        <w:rPr>
          <w:b/>
          <w:bCs/>
          <w:lang w:val="en-GB" w:eastAsia="zh-CN"/>
        </w:rPr>
        <w:t>1000, for NS53 and NS60, these are anyhow in-band PSD limited, but for NS54 there is no in-band PSD limitation and MPR is sufficient</w:t>
      </w:r>
      <w:r w:rsidR="00AF31B0">
        <w:rPr>
          <w:b/>
          <w:bCs/>
          <w:lang w:val="en-GB" w:eastAsia="zh-CN"/>
        </w:rPr>
        <w:t xml:space="preserve"> but marginal for NS58</w:t>
      </w:r>
    </w:p>
    <w:p w14:paraId="4F4E8FB8" w14:textId="35058CF2" w:rsidR="001F11AD" w:rsidRDefault="001F11AD" w:rsidP="008148AC">
      <w:pPr>
        <w:pStyle w:val="ListParagraph"/>
        <w:numPr>
          <w:ilvl w:val="0"/>
          <w:numId w:val="44"/>
        </w:numPr>
        <w:spacing w:after="0"/>
        <w:rPr>
          <w:b/>
          <w:bCs/>
          <w:lang w:val="en-GB" w:eastAsia="zh-CN"/>
        </w:rPr>
      </w:pPr>
      <w:r>
        <w:rPr>
          <w:b/>
          <w:bCs/>
          <w:lang w:val="en-GB" w:eastAsia="zh-CN"/>
        </w:rPr>
        <w:t>Based on this result only the first 100MHz channel may require A-MPR for NS53/54/60</w:t>
      </w:r>
    </w:p>
    <w:p w14:paraId="703AAFC0" w14:textId="6FA42AE6" w:rsidR="001F11AD" w:rsidRDefault="001F11AD" w:rsidP="001F11AD">
      <w:pPr>
        <w:spacing w:after="0"/>
        <w:rPr>
          <w:b/>
          <w:bCs/>
          <w:lang w:val="en-GB" w:eastAsia="zh-CN"/>
        </w:rPr>
      </w:pPr>
    </w:p>
    <w:p w14:paraId="402A9141" w14:textId="77777777" w:rsidR="006A4952" w:rsidRDefault="006A4952" w:rsidP="001F11AD">
      <w:pPr>
        <w:spacing w:after="0"/>
        <w:rPr>
          <w:b/>
          <w:bCs/>
          <w:lang w:val="en-GB" w:eastAsia="zh-CN"/>
        </w:rPr>
      </w:pPr>
      <w:r>
        <w:rPr>
          <w:b/>
          <w:bCs/>
          <w:lang w:val="en-GB" w:eastAsia="zh-CN"/>
        </w:rPr>
        <w:t xml:space="preserve">Proposal: </w:t>
      </w:r>
    </w:p>
    <w:p w14:paraId="080EA29C" w14:textId="132C1123" w:rsidR="001F11AD" w:rsidRDefault="006A4952" w:rsidP="006A4952">
      <w:pPr>
        <w:pStyle w:val="ListParagraph"/>
        <w:numPr>
          <w:ilvl w:val="0"/>
          <w:numId w:val="45"/>
        </w:numPr>
        <w:spacing w:after="0"/>
        <w:rPr>
          <w:b/>
          <w:bCs/>
          <w:lang w:val="en-GB" w:eastAsia="zh-CN"/>
        </w:rPr>
      </w:pPr>
      <w:r w:rsidRPr="006A4952">
        <w:rPr>
          <w:b/>
          <w:bCs/>
          <w:lang w:val="en-GB" w:eastAsia="zh-CN"/>
        </w:rPr>
        <w:t xml:space="preserve">MPR is sufficient for </w:t>
      </w:r>
      <w:r w:rsidR="008B6CAE">
        <w:rPr>
          <w:b/>
          <w:bCs/>
          <w:lang w:val="en-GB" w:eastAsia="zh-CN"/>
        </w:rPr>
        <w:t xml:space="preserve">all </w:t>
      </w:r>
      <w:r w:rsidRPr="006A4952">
        <w:rPr>
          <w:b/>
          <w:bCs/>
          <w:lang w:val="en-GB" w:eastAsia="zh-CN"/>
        </w:rPr>
        <w:t>100MHz</w:t>
      </w:r>
      <w:r w:rsidR="00AF31B0">
        <w:rPr>
          <w:b/>
          <w:bCs/>
          <w:lang w:val="en-GB" w:eastAsia="zh-CN"/>
        </w:rPr>
        <w:t xml:space="preserve"> channels w</w:t>
      </w:r>
      <w:r w:rsidR="00454754">
        <w:rPr>
          <w:b/>
          <w:bCs/>
          <w:lang w:val="en-GB" w:eastAsia="zh-CN"/>
        </w:rPr>
        <w:t>aveforms</w:t>
      </w:r>
      <w:r w:rsidRPr="006A4952">
        <w:rPr>
          <w:b/>
          <w:bCs/>
          <w:lang w:val="en-GB" w:eastAsia="zh-CN"/>
        </w:rPr>
        <w:t xml:space="preserve"> for NS_58</w:t>
      </w:r>
    </w:p>
    <w:p w14:paraId="647DE077" w14:textId="65DE7F28" w:rsidR="008B6CAE" w:rsidRDefault="008B6CAE" w:rsidP="006A4952">
      <w:pPr>
        <w:pStyle w:val="ListParagraph"/>
        <w:numPr>
          <w:ilvl w:val="0"/>
          <w:numId w:val="45"/>
        </w:numPr>
        <w:spacing w:after="0"/>
        <w:rPr>
          <w:b/>
          <w:bCs/>
          <w:lang w:val="en-GB" w:eastAsia="zh-CN"/>
        </w:rPr>
      </w:pPr>
      <w:r>
        <w:rPr>
          <w:b/>
          <w:bCs/>
          <w:lang w:val="en-GB" w:eastAsia="zh-CN"/>
        </w:rPr>
        <w:t xml:space="preserve">For NS53/54/60 MPR is sufficient for </w:t>
      </w:r>
      <w:r w:rsidR="00F10103">
        <w:rPr>
          <w:b/>
          <w:bCs/>
          <w:lang w:val="en-GB" w:eastAsia="zh-CN"/>
        </w:rPr>
        <w:t xml:space="preserve">all complete sub-band cases except for DFT 1RB interlace where </w:t>
      </w:r>
      <w:r w:rsidR="00AF31B0">
        <w:rPr>
          <w:b/>
          <w:bCs/>
          <w:lang w:val="en-GB" w:eastAsia="zh-CN"/>
        </w:rPr>
        <w:t>A-</w:t>
      </w:r>
      <w:r w:rsidR="00F10103">
        <w:rPr>
          <w:b/>
          <w:bCs/>
          <w:lang w:val="en-GB" w:eastAsia="zh-CN"/>
        </w:rPr>
        <w:t xml:space="preserve">MPR </w:t>
      </w:r>
      <w:r w:rsidR="00AF31B0">
        <w:rPr>
          <w:b/>
          <w:bCs/>
          <w:lang w:val="en-GB" w:eastAsia="zh-CN"/>
        </w:rPr>
        <w:t>must be further evaluated</w:t>
      </w:r>
    </w:p>
    <w:p w14:paraId="0D8A0AD3" w14:textId="41ED69D7" w:rsidR="00454754" w:rsidRDefault="00454754" w:rsidP="00454754">
      <w:pPr>
        <w:pStyle w:val="ListParagraph"/>
        <w:numPr>
          <w:ilvl w:val="0"/>
          <w:numId w:val="45"/>
        </w:numPr>
        <w:spacing w:after="0"/>
        <w:rPr>
          <w:b/>
          <w:bCs/>
          <w:lang w:val="en-GB" w:eastAsia="zh-CN"/>
        </w:rPr>
      </w:pPr>
      <w:r>
        <w:rPr>
          <w:b/>
          <w:bCs/>
          <w:lang w:val="en-GB" w:eastAsia="zh-CN"/>
        </w:rPr>
        <w:t xml:space="preserve">For NS53 and </w:t>
      </w:r>
      <w:r w:rsidR="00AF31B0">
        <w:rPr>
          <w:b/>
          <w:bCs/>
          <w:lang w:val="en-GB" w:eastAsia="zh-CN"/>
        </w:rPr>
        <w:t>NS</w:t>
      </w:r>
      <w:r>
        <w:rPr>
          <w:b/>
          <w:bCs/>
          <w:lang w:val="en-GB" w:eastAsia="zh-CN"/>
        </w:rPr>
        <w:t>60, 1000 sub-band allocation is in-band PSD limited</w:t>
      </w:r>
    </w:p>
    <w:p w14:paraId="33FC6D4F" w14:textId="20720F64" w:rsidR="00454754" w:rsidRPr="00454754" w:rsidRDefault="00454754" w:rsidP="00454754">
      <w:pPr>
        <w:pStyle w:val="ListParagraph"/>
        <w:numPr>
          <w:ilvl w:val="0"/>
          <w:numId w:val="45"/>
        </w:numPr>
        <w:spacing w:after="0"/>
        <w:rPr>
          <w:b/>
          <w:bCs/>
          <w:lang w:val="en-GB" w:eastAsia="zh-CN"/>
        </w:rPr>
      </w:pPr>
      <w:r>
        <w:rPr>
          <w:b/>
          <w:bCs/>
          <w:lang w:val="en-GB" w:eastAsia="zh-CN"/>
        </w:rPr>
        <w:t>For NS54 partial sub-bands should not need A-MPR based on CP and DFT 1000 cases.</w:t>
      </w:r>
    </w:p>
    <w:p w14:paraId="7BE54F94" w14:textId="77777777" w:rsidR="00305289" w:rsidRDefault="00305289" w:rsidP="00274AAC">
      <w:pPr>
        <w:pStyle w:val="Heading1"/>
        <w:tabs>
          <w:tab w:val="clear" w:pos="1152"/>
          <w:tab w:val="num" w:pos="450"/>
        </w:tabs>
        <w:ind w:left="450"/>
      </w:pPr>
      <w:r>
        <w:lastRenderedPageBreak/>
        <w:t>Conclusions</w:t>
      </w:r>
    </w:p>
    <w:p w14:paraId="2E808665" w14:textId="48213720" w:rsidR="00510EE8" w:rsidRDefault="00305289" w:rsidP="00130EAB">
      <w:pPr>
        <w:spacing w:after="0"/>
        <w:jc w:val="both"/>
      </w:pPr>
      <w:r>
        <w:t xml:space="preserve">In this contribution, </w:t>
      </w:r>
      <w:r w:rsidR="000A5C60">
        <w:t xml:space="preserve">we </w:t>
      </w:r>
      <w:r w:rsidR="004E24AE">
        <w:t>address</w:t>
      </w:r>
      <w:r w:rsidR="00510EE8">
        <w:t xml:space="preserve"> </w:t>
      </w:r>
      <w:r w:rsidR="00194F2B">
        <w:t>the in-band PSD for different cases and provide the following table as a tool to determine which cases may require A-MPR</w:t>
      </w:r>
      <w:r w:rsidR="00510EE8">
        <w:t>.</w:t>
      </w:r>
    </w:p>
    <w:p w14:paraId="20F9AE08" w14:textId="77777777" w:rsidR="00194F2B" w:rsidRDefault="00194F2B" w:rsidP="00194F2B">
      <w:pPr>
        <w:spacing w:after="0"/>
        <w:rPr>
          <w:b/>
          <w:bCs/>
          <w:lang w:eastAsia="zh-CN"/>
        </w:rPr>
      </w:pPr>
    </w:p>
    <w:p w14:paraId="57715AE8" w14:textId="60B87F54" w:rsidR="00194F2B" w:rsidRPr="00507C9D" w:rsidRDefault="00194F2B" w:rsidP="00194F2B">
      <w:pPr>
        <w:rPr>
          <w:b/>
          <w:bCs/>
          <w:lang w:eastAsia="zh-CN"/>
        </w:rPr>
      </w:pPr>
      <w:r w:rsidRPr="00507C9D">
        <w:rPr>
          <w:b/>
          <w:bCs/>
          <w:lang w:eastAsia="zh-CN"/>
        </w:rPr>
        <w:t xml:space="preserve">Proposal: </w:t>
      </w:r>
      <w:r>
        <w:rPr>
          <w:b/>
          <w:bCs/>
          <w:lang w:eastAsia="zh-CN"/>
        </w:rPr>
        <w:t>the following table is used to determine the cases that require A-MPR due to in-band PSD limitation.</w:t>
      </w:r>
    </w:p>
    <w:p w14:paraId="6F7ECB9E" w14:textId="77777777" w:rsidR="00BA2700" w:rsidRDefault="00BA2700" w:rsidP="00BA2700">
      <w:pPr>
        <w:pStyle w:val="Caption"/>
        <w:keepNext/>
        <w:jc w:val="center"/>
      </w:pPr>
      <w:r>
        <w:t xml:space="preserve">Table </w:t>
      </w:r>
      <w:fldSimple w:instr=" SEQ Table \* ARABIC ">
        <w:r>
          <w:rPr>
            <w:noProof/>
          </w:rPr>
          <w:t>3</w:t>
        </w:r>
      </w:fldSimple>
      <w:r>
        <w:t>: Approximated in-band PSD at MPR level vs NRBint0</w:t>
      </w:r>
    </w:p>
    <w:tbl>
      <w:tblPr>
        <w:tblW w:w="4697" w:type="dxa"/>
        <w:jc w:val="center"/>
        <w:tblLook w:val="04A0" w:firstRow="1" w:lastRow="0" w:firstColumn="1" w:lastColumn="0" w:noHBand="0" w:noVBand="1"/>
      </w:tblPr>
      <w:tblGrid>
        <w:gridCol w:w="927"/>
        <w:gridCol w:w="594"/>
        <w:gridCol w:w="633"/>
        <w:gridCol w:w="429"/>
        <w:gridCol w:w="466"/>
        <w:gridCol w:w="529"/>
        <w:gridCol w:w="469"/>
        <w:gridCol w:w="11"/>
        <w:gridCol w:w="639"/>
      </w:tblGrid>
      <w:tr w:rsidR="00BA2700" w14:paraId="1AAEC19F" w14:textId="77777777" w:rsidTr="00F005B7">
        <w:trPr>
          <w:trHeight w:val="110"/>
          <w:jc w:val="center"/>
        </w:trPr>
        <w:tc>
          <w:tcPr>
            <w:tcW w:w="927" w:type="dxa"/>
            <w:noWrap/>
            <w:vAlign w:val="bottom"/>
            <w:hideMark/>
          </w:tcPr>
          <w:p w14:paraId="6E5650BA" w14:textId="77777777" w:rsidR="00BA2700" w:rsidRDefault="00BA2700" w:rsidP="00F005B7"/>
        </w:tc>
        <w:tc>
          <w:tcPr>
            <w:tcW w:w="594" w:type="dxa"/>
            <w:noWrap/>
            <w:vAlign w:val="bottom"/>
            <w:hideMark/>
          </w:tcPr>
          <w:p w14:paraId="0063D1CE" w14:textId="77777777" w:rsidR="00BA2700" w:rsidRDefault="00BA2700" w:rsidP="00F005B7">
            <w:pPr>
              <w:spacing w:after="0"/>
              <w:rPr>
                <w:rFonts w:eastAsia="MS Mincho"/>
              </w:rPr>
            </w:pPr>
          </w:p>
        </w:tc>
        <w:tc>
          <w:tcPr>
            <w:tcW w:w="2537" w:type="dxa"/>
            <w:gridSpan w:val="6"/>
            <w:tcBorders>
              <w:top w:val="single" w:sz="4" w:space="0" w:color="auto"/>
              <w:left w:val="single" w:sz="4" w:space="0" w:color="auto"/>
              <w:bottom w:val="single" w:sz="4" w:space="0" w:color="auto"/>
              <w:right w:val="single" w:sz="4" w:space="0" w:color="auto"/>
            </w:tcBorders>
            <w:noWrap/>
            <w:vAlign w:val="bottom"/>
            <w:hideMark/>
          </w:tcPr>
          <w:p w14:paraId="10748469" w14:textId="77777777" w:rsidR="00BA2700" w:rsidRDefault="00BA2700" w:rsidP="00F005B7">
            <w:pPr>
              <w:spacing w:after="0"/>
              <w:jc w:val="center"/>
              <w:rPr>
                <w:rFonts w:asciiTheme="minorHAnsi" w:eastAsiaTheme="minorHAnsi" w:hAnsiTheme="minorHAnsi" w:cstheme="minorHAnsi"/>
                <w:color w:val="000000"/>
                <w:sz w:val="22"/>
                <w:szCs w:val="22"/>
              </w:rPr>
            </w:pPr>
            <w:proofErr w:type="spellStart"/>
            <w:r>
              <w:rPr>
                <w:rFonts w:cstheme="minorHAnsi"/>
                <w:color w:val="000000"/>
              </w:rPr>
              <w:t>NRBperInt</w:t>
            </w:r>
            <w:proofErr w:type="spellEnd"/>
            <w:r>
              <w:rPr>
                <w:rFonts w:cstheme="minorHAnsi"/>
                <w:color w:val="000000"/>
              </w:rPr>
              <w:t>*2^Mu</w:t>
            </w:r>
          </w:p>
        </w:tc>
        <w:tc>
          <w:tcPr>
            <w:tcW w:w="639" w:type="dxa"/>
            <w:tcBorders>
              <w:top w:val="single" w:sz="4" w:space="0" w:color="auto"/>
              <w:left w:val="single" w:sz="4" w:space="0" w:color="auto"/>
              <w:bottom w:val="single" w:sz="4" w:space="0" w:color="auto"/>
              <w:right w:val="single" w:sz="4" w:space="0" w:color="auto"/>
            </w:tcBorders>
            <w:noWrap/>
            <w:vAlign w:val="bottom"/>
            <w:hideMark/>
          </w:tcPr>
          <w:p w14:paraId="610868F1" w14:textId="77777777" w:rsidR="00BA2700" w:rsidRDefault="00BA2700" w:rsidP="00F005B7">
            <w:pPr>
              <w:spacing w:after="0"/>
              <w:jc w:val="center"/>
              <w:rPr>
                <w:rFonts w:cstheme="minorHAnsi"/>
                <w:color w:val="000000"/>
              </w:rPr>
            </w:pPr>
            <w:r>
              <w:rPr>
                <w:rFonts w:cstheme="minorHAnsi"/>
                <w:color w:val="000000"/>
              </w:rPr>
              <w:t>Full</w:t>
            </w:r>
          </w:p>
        </w:tc>
      </w:tr>
      <w:tr w:rsidR="00BA2700" w14:paraId="1043709A" w14:textId="77777777" w:rsidTr="00F005B7">
        <w:trPr>
          <w:trHeight w:val="110"/>
          <w:jc w:val="center"/>
        </w:trPr>
        <w:tc>
          <w:tcPr>
            <w:tcW w:w="927" w:type="dxa"/>
            <w:tcBorders>
              <w:top w:val="single" w:sz="4" w:space="0" w:color="auto"/>
              <w:left w:val="single" w:sz="4" w:space="0" w:color="auto"/>
              <w:bottom w:val="single" w:sz="4" w:space="0" w:color="auto"/>
              <w:right w:val="single" w:sz="4" w:space="0" w:color="auto"/>
            </w:tcBorders>
            <w:noWrap/>
            <w:vAlign w:val="bottom"/>
            <w:hideMark/>
          </w:tcPr>
          <w:p w14:paraId="3D46B52C" w14:textId="77777777" w:rsidR="00BA2700" w:rsidRDefault="00BA2700" w:rsidP="00F005B7">
            <w:pPr>
              <w:spacing w:after="0"/>
              <w:jc w:val="center"/>
              <w:rPr>
                <w:rFonts w:cstheme="minorHAnsi"/>
                <w:color w:val="000000"/>
              </w:rPr>
            </w:pPr>
            <w:proofErr w:type="spellStart"/>
            <w:r>
              <w:rPr>
                <w:rFonts w:cstheme="minorHAnsi"/>
                <w:color w:val="000000"/>
              </w:rPr>
              <w:t>allocBW</w:t>
            </w:r>
            <w:proofErr w:type="spellEnd"/>
          </w:p>
        </w:tc>
        <w:tc>
          <w:tcPr>
            <w:tcW w:w="594" w:type="dxa"/>
            <w:tcBorders>
              <w:top w:val="single" w:sz="4" w:space="0" w:color="auto"/>
              <w:left w:val="nil"/>
              <w:bottom w:val="single" w:sz="4" w:space="0" w:color="auto"/>
              <w:right w:val="single" w:sz="4" w:space="0" w:color="auto"/>
            </w:tcBorders>
            <w:noWrap/>
            <w:vAlign w:val="bottom"/>
            <w:hideMark/>
          </w:tcPr>
          <w:p w14:paraId="5CA12C9A" w14:textId="77777777" w:rsidR="00BA2700" w:rsidRDefault="00BA2700" w:rsidP="00F005B7">
            <w:pPr>
              <w:spacing w:after="0"/>
              <w:jc w:val="center"/>
              <w:rPr>
                <w:rFonts w:cstheme="minorHAnsi"/>
                <w:color w:val="000000"/>
              </w:rPr>
            </w:pPr>
            <w:r>
              <w:rPr>
                <w:rFonts w:cstheme="minorHAnsi"/>
                <w:color w:val="000000"/>
              </w:rPr>
              <w:t>WF</w:t>
            </w:r>
          </w:p>
        </w:tc>
        <w:tc>
          <w:tcPr>
            <w:tcW w:w="633" w:type="dxa"/>
            <w:tcBorders>
              <w:top w:val="nil"/>
              <w:left w:val="nil"/>
              <w:bottom w:val="single" w:sz="4" w:space="0" w:color="auto"/>
              <w:right w:val="single" w:sz="4" w:space="0" w:color="auto"/>
            </w:tcBorders>
            <w:noWrap/>
            <w:vAlign w:val="bottom"/>
            <w:hideMark/>
          </w:tcPr>
          <w:p w14:paraId="2E39050F" w14:textId="77777777" w:rsidR="00BA2700" w:rsidRDefault="00BA2700" w:rsidP="00F005B7">
            <w:pPr>
              <w:spacing w:after="0"/>
              <w:jc w:val="center"/>
              <w:rPr>
                <w:rFonts w:cstheme="minorHAnsi"/>
                <w:color w:val="000000"/>
              </w:rPr>
            </w:pPr>
            <w:r>
              <w:rPr>
                <w:rFonts w:cstheme="minorHAnsi"/>
                <w:color w:val="000000"/>
              </w:rPr>
              <w:t>&lt;6</w:t>
            </w:r>
          </w:p>
        </w:tc>
        <w:tc>
          <w:tcPr>
            <w:tcW w:w="429" w:type="dxa"/>
            <w:tcBorders>
              <w:top w:val="nil"/>
              <w:left w:val="nil"/>
              <w:bottom w:val="single" w:sz="4" w:space="0" w:color="auto"/>
              <w:right w:val="single" w:sz="4" w:space="0" w:color="auto"/>
            </w:tcBorders>
            <w:noWrap/>
            <w:vAlign w:val="bottom"/>
            <w:hideMark/>
          </w:tcPr>
          <w:p w14:paraId="5C83E69E" w14:textId="77777777" w:rsidR="00BA2700" w:rsidRDefault="00BA2700" w:rsidP="00F005B7">
            <w:pPr>
              <w:spacing w:after="0"/>
              <w:jc w:val="center"/>
              <w:rPr>
                <w:rFonts w:cstheme="minorHAnsi"/>
                <w:color w:val="000000"/>
              </w:rPr>
            </w:pPr>
            <w:r>
              <w:rPr>
                <w:rFonts w:cstheme="minorHAnsi"/>
                <w:color w:val="000000"/>
              </w:rPr>
              <w:t>=6</w:t>
            </w:r>
          </w:p>
        </w:tc>
        <w:tc>
          <w:tcPr>
            <w:tcW w:w="466" w:type="dxa"/>
            <w:tcBorders>
              <w:top w:val="nil"/>
              <w:left w:val="nil"/>
              <w:bottom w:val="single" w:sz="4" w:space="0" w:color="auto"/>
              <w:right w:val="single" w:sz="4" w:space="0" w:color="auto"/>
            </w:tcBorders>
            <w:noWrap/>
            <w:vAlign w:val="bottom"/>
            <w:hideMark/>
          </w:tcPr>
          <w:p w14:paraId="4B3310E4" w14:textId="77777777" w:rsidR="00BA2700" w:rsidRDefault="00BA2700" w:rsidP="00F005B7">
            <w:pPr>
              <w:spacing w:after="0"/>
              <w:jc w:val="center"/>
              <w:rPr>
                <w:rFonts w:cstheme="minorHAnsi"/>
                <w:color w:val="000000"/>
              </w:rPr>
            </w:pPr>
            <w:r>
              <w:rPr>
                <w:rFonts w:cstheme="minorHAnsi"/>
                <w:color w:val="000000"/>
              </w:rPr>
              <w:t>=7</w:t>
            </w:r>
          </w:p>
        </w:tc>
        <w:tc>
          <w:tcPr>
            <w:tcW w:w="529" w:type="dxa"/>
            <w:tcBorders>
              <w:top w:val="nil"/>
              <w:left w:val="nil"/>
              <w:bottom w:val="single" w:sz="4" w:space="0" w:color="auto"/>
              <w:right w:val="single" w:sz="4" w:space="0" w:color="auto"/>
            </w:tcBorders>
            <w:noWrap/>
            <w:vAlign w:val="bottom"/>
            <w:hideMark/>
          </w:tcPr>
          <w:p w14:paraId="011BDE56" w14:textId="77777777" w:rsidR="00BA2700" w:rsidRDefault="00BA2700" w:rsidP="00F005B7">
            <w:pPr>
              <w:spacing w:after="0"/>
              <w:jc w:val="center"/>
              <w:rPr>
                <w:rFonts w:cstheme="minorHAnsi"/>
                <w:color w:val="000000"/>
              </w:rPr>
            </w:pPr>
            <w:r>
              <w:rPr>
                <w:rFonts w:cstheme="minorHAnsi"/>
                <w:color w:val="000000"/>
              </w:rPr>
              <w:t>=8</w:t>
            </w:r>
          </w:p>
        </w:tc>
        <w:tc>
          <w:tcPr>
            <w:tcW w:w="469" w:type="dxa"/>
            <w:tcBorders>
              <w:top w:val="nil"/>
              <w:left w:val="nil"/>
              <w:bottom w:val="single" w:sz="4" w:space="0" w:color="auto"/>
              <w:right w:val="single" w:sz="4" w:space="0" w:color="auto"/>
            </w:tcBorders>
            <w:noWrap/>
            <w:vAlign w:val="bottom"/>
            <w:hideMark/>
          </w:tcPr>
          <w:p w14:paraId="252D451D" w14:textId="77777777" w:rsidR="00BA2700" w:rsidRDefault="00BA2700" w:rsidP="00F005B7">
            <w:pPr>
              <w:spacing w:after="0"/>
              <w:jc w:val="center"/>
              <w:rPr>
                <w:rFonts w:cstheme="minorHAnsi"/>
                <w:color w:val="000000"/>
              </w:rPr>
            </w:pPr>
            <w:r>
              <w:rPr>
                <w:rFonts w:cstheme="minorHAnsi"/>
                <w:color w:val="000000"/>
              </w:rPr>
              <w:t>=9</w:t>
            </w:r>
          </w:p>
        </w:tc>
        <w:tc>
          <w:tcPr>
            <w:tcW w:w="650" w:type="dxa"/>
            <w:gridSpan w:val="2"/>
            <w:tcBorders>
              <w:top w:val="single" w:sz="4" w:space="0" w:color="auto"/>
              <w:left w:val="single" w:sz="4" w:space="0" w:color="auto"/>
              <w:bottom w:val="single" w:sz="4" w:space="0" w:color="auto"/>
              <w:right w:val="single" w:sz="4" w:space="0" w:color="auto"/>
            </w:tcBorders>
            <w:vAlign w:val="center"/>
            <w:hideMark/>
          </w:tcPr>
          <w:p w14:paraId="54C12208" w14:textId="77777777" w:rsidR="00BA2700" w:rsidRDefault="00BA2700" w:rsidP="00F005B7">
            <w:pPr>
              <w:spacing w:after="0"/>
              <w:rPr>
                <w:rFonts w:asciiTheme="minorHAnsi" w:eastAsiaTheme="minorHAnsi" w:hAnsiTheme="minorHAnsi" w:cstheme="minorHAnsi"/>
                <w:color w:val="000000"/>
                <w:sz w:val="22"/>
                <w:szCs w:val="22"/>
              </w:rPr>
            </w:pPr>
          </w:p>
        </w:tc>
      </w:tr>
      <w:tr w:rsidR="00BA2700" w14:paraId="4B5E2543" w14:textId="77777777" w:rsidTr="00F005B7">
        <w:trPr>
          <w:trHeight w:val="110"/>
          <w:jc w:val="center"/>
        </w:trPr>
        <w:tc>
          <w:tcPr>
            <w:tcW w:w="927" w:type="dxa"/>
            <w:tcBorders>
              <w:top w:val="nil"/>
              <w:left w:val="single" w:sz="4" w:space="0" w:color="auto"/>
              <w:bottom w:val="single" w:sz="4" w:space="0" w:color="auto"/>
              <w:right w:val="single" w:sz="4" w:space="0" w:color="auto"/>
            </w:tcBorders>
            <w:noWrap/>
            <w:vAlign w:val="bottom"/>
          </w:tcPr>
          <w:p w14:paraId="06437E18" w14:textId="77777777" w:rsidR="00BA2700" w:rsidRDefault="00BA2700" w:rsidP="00F005B7">
            <w:pPr>
              <w:spacing w:after="0"/>
              <w:jc w:val="center"/>
              <w:rPr>
                <w:rFonts w:cstheme="minorHAnsi"/>
                <w:color w:val="000000"/>
              </w:rPr>
            </w:pPr>
            <w:r>
              <w:rPr>
                <w:rFonts w:cstheme="minorHAnsi"/>
                <w:color w:val="000000"/>
              </w:rPr>
              <w:t>20</w:t>
            </w:r>
          </w:p>
        </w:tc>
        <w:tc>
          <w:tcPr>
            <w:tcW w:w="594" w:type="dxa"/>
            <w:vMerge w:val="restart"/>
            <w:tcBorders>
              <w:top w:val="nil"/>
              <w:left w:val="nil"/>
              <w:right w:val="single" w:sz="4" w:space="0" w:color="auto"/>
            </w:tcBorders>
            <w:noWrap/>
            <w:vAlign w:val="bottom"/>
          </w:tcPr>
          <w:p w14:paraId="66491065" w14:textId="77777777" w:rsidR="00BA2700" w:rsidRDefault="00BA2700" w:rsidP="00F005B7">
            <w:pPr>
              <w:spacing w:after="0"/>
              <w:jc w:val="center"/>
              <w:rPr>
                <w:rFonts w:cstheme="minorHAnsi"/>
                <w:color w:val="000000"/>
              </w:rPr>
            </w:pPr>
            <w:r>
              <w:rPr>
                <w:rFonts w:cstheme="minorHAnsi"/>
                <w:color w:val="000000"/>
              </w:rPr>
              <w:t>DFT</w:t>
            </w:r>
          </w:p>
          <w:p w14:paraId="1C06DCF1" w14:textId="77777777" w:rsidR="00BA2700" w:rsidRDefault="00BA2700" w:rsidP="00F005B7">
            <w:pPr>
              <w:spacing w:after="0"/>
              <w:jc w:val="center"/>
              <w:rPr>
                <w:rFonts w:cstheme="minorHAnsi"/>
                <w:color w:val="000000"/>
              </w:rPr>
            </w:pPr>
          </w:p>
          <w:p w14:paraId="4E56D2C1" w14:textId="77777777" w:rsidR="00BA2700" w:rsidRDefault="00BA2700" w:rsidP="00F005B7">
            <w:pPr>
              <w:spacing w:after="0"/>
              <w:jc w:val="center"/>
              <w:rPr>
                <w:rFonts w:cstheme="minorHAnsi"/>
                <w:color w:val="000000"/>
              </w:rPr>
            </w:pPr>
          </w:p>
          <w:p w14:paraId="73E021B5" w14:textId="77777777" w:rsidR="00BA2700" w:rsidRDefault="00BA2700" w:rsidP="00F005B7">
            <w:pPr>
              <w:spacing w:after="0"/>
              <w:jc w:val="center"/>
              <w:rPr>
                <w:rFonts w:cstheme="minorHAnsi"/>
                <w:color w:val="000000"/>
              </w:rPr>
            </w:pPr>
          </w:p>
          <w:p w14:paraId="787A16A9" w14:textId="77777777" w:rsidR="00BA2700" w:rsidRDefault="00BA2700" w:rsidP="00F005B7">
            <w:pPr>
              <w:spacing w:after="0"/>
              <w:jc w:val="center"/>
              <w:rPr>
                <w:rFonts w:cstheme="minorHAnsi"/>
                <w:color w:val="000000"/>
              </w:rPr>
            </w:pPr>
          </w:p>
        </w:tc>
        <w:tc>
          <w:tcPr>
            <w:tcW w:w="63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C43F9C" w14:textId="77777777" w:rsidR="00BA2700" w:rsidRDefault="00BA2700" w:rsidP="00F005B7">
            <w:pPr>
              <w:spacing w:after="0"/>
              <w:jc w:val="center"/>
              <w:rPr>
                <w:rFonts w:cstheme="minorHAnsi"/>
                <w:color w:val="000000"/>
              </w:rPr>
            </w:pPr>
            <w:r>
              <w:rPr>
                <w:rFonts w:cstheme="minorHAnsi"/>
                <w:color w:val="000000"/>
              </w:rPr>
              <w:t>7.5</w:t>
            </w:r>
            <w:r>
              <w:rPr>
                <w:rFonts w:cstheme="minorHAnsi"/>
                <w:color w:val="000000"/>
                <w:vertAlign w:val="superscript"/>
              </w:rPr>
              <w:t>1</w:t>
            </w:r>
          </w:p>
        </w:tc>
        <w:tc>
          <w:tcPr>
            <w:tcW w:w="42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C94B5E" w14:textId="77777777" w:rsidR="00BA2700" w:rsidRDefault="00BA2700" w:rsidP="00F005B7">
            <w:pPr>
              <w:spacing w:after="0"/>
              <w:jc w:val="center"/>
              <w:rPr>
                <w:rFonts w:cstheme="minorHAnsi"/>
                <w:color w:val="000000"/>
              </w:rPr>
            </w:pPr>
            <w:r>
              <w:rPr>
                <w:rFonts w:cstheme="minorHAnsi"/>
                <w:color w:val="000000"/>
              </w:rPr>
              <w:t>7</w:t>
            </w:r>
            <w:r>
              <w:rPr>
                <w:rFonts w:cstheme="minorHAnsi"/>
                <w:color w:val="000000"/>
                <w:vertAlign w:val="superscript"/>
              </w:rPr>
              <w:t>1</w:t>
            </w:r>
          </w:p>
        </w:tc>
        <w:tc>
          <w:tcPr>
            <w:tcW w:w="46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5D2D30" w14:textId="77777777" w:rsidR="00BA2700" w:rsidRDefault="00BA2700" w:rsidP="00F005B7">
            <w:pPr>
              <w:spacing w:after="0"/>
              <w:jc w:val="center"/>
              <w:rPr>
                <w:rFonts w:cstheme="minorHAnsi"/>
                <w:color w:val="000000"/>
              </w:rPr>
            </w:pPr>
            <w:r>
              <w:rPr>
                <w:rFonts w:cstheme="minorHAnsi"/>
                <w:color w:val="000000"/>
              </w:rPr>
              <w:t>6.5</w:t>
            </w:r>
          </w:p>
        </w:tc>
        <w:tc>
          <w:tcPr>
            <w:tcW w:w="52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9B74AF" w14:textId="77777777" w:rsidR="00BA2700" w:rsidRDefault="00BA2700" w:rsidP="00F005B7">
            <w:pPr>
              <w:spacing w:after="0"/>
              <w:jc w:val="center"/>
              <w:rPr>
                <w:rFonts w:cstheme="minorHAnsi"/>
                <w:color w:val="000000"/>
              </w:rPr>
            </w:pPr>
            <w:r>
              <w:rPr>
                <w:rFonts w:cstheme="minorHAnsi"/>
                <w:color w:val="000000"/>
              </w:rPr>
              <w:t>6</w:t>
            </w:r>
            <w:r>
              <w:rPr>
                <w:rFonts w:cstheme="minorHAnsi"/>
                <w:color w:val="000000"/>
                <w:vertAlign w:val="superscript"/>
              </w:rPr>
              <w:t>1</w:t>
            </w:r>
          </w:p>
        </w:tc>
        <w:tc>
          <w:tcPr>
            <w:tcW w:w="4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D84D25" w14:textId="77777777" w:rsidR="00BA2700" w:rsidRDefault="00BA2700" w:rsidP="00F005B7">
            <w:pPr>
              <w:spacing w:after="0"/>
              <w:jc w:val="center"/>
              <w:rPr>
                <w:rFonts w:cstheme="minorHAnsi"/>
                <w:color w:val="000000"/>
              </w:rPr>
            </w:pPr>
            <w:r>
              <w:rPr>
                <w:rFonts w:cstheme="minorHAnsi"/>
                <w:color w:val="000000"/>
              </w:rPr>
              <w:t>5.5</w:t>
            </w:r>
          </w:p>
        </w:tc>
        <w:tc>
          <w:tcPr>
            <w:tcW w:w="6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E1449C0" w14:textId="77777777" w:rsidR="00BA2700" w:rsidRDefault="00BA2700" w:rsidP="00F005B7">
            <w:pPr>
              <w:spacing w:after="0"/>
              <w:jc w:val="center"/>
              <w:rPr>
                <w:rFonts w:cstheme="minorHAnsi"/>
                <w:color w:val="000000"/>
              </w:rPr>
            </w:pPr>
            <w:r>
              <w:rPr>
                <w:rFonts w:cstheme="minorHAnsi"/>
                <w:color w:val="000000"/>
              </w:rPr>
              <w:t>6</w:t>
            </w:r>
          </w:p>
        </w:tc>
      </w:tr>
      <w:tr w:rsidR="00BA2700" w14:paraId="3C708AFF" w14:textId="77777777" w:rsidTr="00F005B7">
        <w:trPr>
          <w:trHeight w:val="110"/>
          <w:jc w:val="center"/>
        </w:trPr>
        <w:tc>
          <w:tcPr>
            <w:tcW w:w="927" w:type="dxa"/>
            <w:tcBorders>
              <w:top w:val="nil"/>
              <w:left w:val="single" w:sz="4" w:space="0" w:color="auto"/>
              <w:bottom w:val="single" w:sz="4" w:space="0" w:color="auto"/>
              <w:right w:val="single" w:sz="4" w:space="0" w:color="auto"/>
            </w:tcBorders>
            <w:noWrap/>
            <w:vAlign w:val="bottom"/>
          </w:tcPr>
          <w:p w14:paraId="75C8655C" w14:textId="77777777" w:rsidR="00BA2700" w:rsidRDefault="00BA2700" w:rsidP="00F005B7">
            <w:pPr>
              <w:spacing w:after="0"/>
              <w:jc w:val="center"/>
              <w:rPr>
                <w:rFonts w:cstheme="minorHAnsi"/>
                <w:color w:val="000000"/>
              </w:rPr>
            </w:pPr>
            <w:r>
              <w:rPr>
                <w:rFonts w:cstheme="minorHAnsi"/>
                <w:color w:val="000000"/>
              </w:rPr>
              <w:t>40</w:t>
            </w:r>
          </w:p>
        </w:tc>
        <w:tc>
          <w:tcPr>
            <w:tcW w:w="594" w:type="dxa"/>
            <w:vMerge/>
            <w:tcBorders>
              <w:left w:val="nil"/>
              <w:right w:val="single" w:sz="4" w:space="0" w:color="auto"/>
            </w:tcBorders>
            <w:noWrap/>
            <w:vAlign w:val="bottom"/>
          </w:tcPr>
          <w:p w14:paraId="23E57B73" w14:textId="77777777" w:rsidR="00BA2700" w:rsidRDefault="00BA2700" w:rsidP="00F005B7">
            <w:pPr>
              <w:spacing w:after="0"/>
              <w:jc w:val="center"/>
              <w:rPr>
                <w:rFonts w:cstheme="minorHAnsi"/>
                <w:color w:val="000000"/>
              </w:rPr>
            </w:pPr>
          </w:p>
        </w:tc>
        <w:tc>
          <w:tcPr>
            <w:tcW w:w="63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BDBC86" w14:textId="77777777" w:rsidR="00BA2700" w:rsidRDefault="00BA2700" w:rsidP="00F005B7">
            <w:pPr>
              <w:spacing w:after="0"/>
              <w:jc w:val="center"/>
              <w:rPr>
                <w:rFonts w:cstheme="minorHAnsi"/>
                <w:color w:val="000000"/>
              </w:rPr>
            </w:pPr>
            <w:r>
              <w:rPr>
                <w:rFonts w:cstheme="minorHAnsi"/>
                <w:color w:val="000000"/>
              </w:rPr>
              <w:t>4.5</w:t>
            </w:r>
          </w:p>
        </w:tc>
        <w:tc>
          <w:tcPr>
            <w:tcW w:w="42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F6410A" w14:textId="77777777" w:rsidR="00BA2700" w:rsidRDefault="00BA2700" w:rsidP="00F005B7">
            <w:pPr>
              <w:spacing w:after="0"/>
              <w:jc w:val="center"/>
              <w:rPr>
                <w:rFonts w:cstheme="minorHAnsi"/>
                <w:color w:val="000000"/>
              </w:rPr>
            </w:pPr>
            <w:r>
              <w:rPr>
                <w:rFonts w:cstheme="minorHAnsi"/>
                <w:color w:val="000000"/>
              </w:rPr>
              <w:t>4</w:t>
            </w:r>
          </w:p>
        </w:tc>
        <w:tc>
          <w:tcPr>
            <w:tcW w:w="46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29E6BC" w14:textId="77777777" w:rsidR="00BA2700" w:rsidRDefault="00BA2700" w:rsidP="00F005B7">
            <w:pPr>
              <w:spacing w:after="0"/>
              <w:jc w:val="center"/>
              <w:rPr>
                <w:rFonts w:cstheme="minorHAnsi"/>
                <w:color w:val="000000"/>
              </w:rPr>
            </w:pPr>
            <w:r>
              <w:rPr>
                <w:rFonts w:cstheme="minorHAnsi"/>
                <w:color w:val="000000"/>
              </w:rPr>
              <w:t>3.5</w:t>
            </w:r>
          </w:p>
        </w:tc>
        <w:tc>
          <w:tcPr>
            <w:tcW w:w="52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85ACCA" w14:textId="77777777" w:rsidR="00BA2700" w:rsidRDefault="00BA2700" w:rsidP="00F005B7">
            <w:pPr>
              <w:spacing w:after="0"/>
              <w:jc w:val="center"/>
              <w:rPr>
                <w:rFonts w:cstheme="minorHAnsi"/>
                <w:color w:val="000000"/>
              </w:rPr>
            </w:pPr>
            <w:r>
              <w:rPr>
                <w:rFonts w:cstheme="minorHAnsi"/>
                <w:color w:val="000000"/>
              </w:rPr>
              <w:t>3</w:t>
            </w:r>
          </w:p>
        </w:tc>
        <w:tc>
          <w:tcPr>
            <w:tcW w:w="4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4289D7" w14:textId="77777777" w:rsidR="00BA2700" w:rsidRDefault="00BA2700" w:rsidP="00F005B7">
            <w:pPr>
              <w:spacing w:after="0"/>
              <w:jc w:val="center"/>
              <w:rPr>
                <w:rFonts w:cstheme="minorHAnsi"/>
                <w:color w:val="000000"/>
              </w:rPr>
            </w:pPr>
            <w:r>
              <w:rPr>
                <w:rFonts w:cstheme="minorHAnsi"/>
                <w:color w:val="000000"/>
              </w:rPr>
              <w:t>2.5</w:t>
            </w:r>
          </w:p>
        </w:tc>
        <w:tc>
          <w:tcPr>
            <w:tcW w:w="6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0AEC962" w14:textId="77777777" w:rsidR="00BA2700" w:rsidRDefault="00BA2700" w:rsidP="00F005B7">
            <w:pPr>
              <w:spacing w:after="0"/>
              <w:jc w:val="center"/>
              <w:rPr>
                <w:rFonts w:cstheme="minorHAnsi"/>
                <w:color w:val="000000"/>
              </w:rPr>
            </w:pPr>
            <w:r>
              <w:rPr>
                <w:rFonts w:cstheme="minorHAnsi"/>
                <w:color w:val="000000"/>
              </w:rPr>
              <w:t>3</w:t>
            </w:r>
          </w:p>
        </w:tc>
      </w:tr>
      <w:tr w:rsidR="00BA2700" w14:paraId="1F0C85BF" w14:textId="77777777" w:rsidTr="00F005B7">
        <w:trPr>
          <w:trHeight w:val="110"/>
          <w:jc w:val="center"/>
        </w:trPr>
        <w:tc>
          <w:tcPr>
            <w:tcW w:w="927" w:type="dxa"/>
            <w:tcBorders>
              <w:top w:val="nil"/>
              <w:left w:val="single" w:sz="4" w:space="0" w:color="auto"/>
              <w:bottom w:val="single" w:sz="4" w:space="0" w:color="auto"/>
              <w:right w:val="single" w:sz="4" w:space="0" w:color="auto"/>
            </w:tcBorders>
            <w:noWrap/>
            <w:vAlign w:val="bottom"/>
          </w:tcPr>
          <w:p w14:paraId="44911CAC" w14:textId="77777777" w:rsidR="00BA2700" w:rsidRDefault="00BA2700" w:rsidP="00F005B7">
            <w:pPr>
              <w:spacing w:after="0"/>
              <w:jc w:val="center"/>
              <w:rPr>
                <w:rFonts w:cstheme="minorHAnsi"/>
                <w:color w:val="000000"/>
              </w:rPr>
            </w:pPr>
            <w:r>
              <w:rPr>
                <w:rFonts w:cstheme="minorHAnsi"/>
                <w:color w:val="000000"/>
              </w:rPr>
              <w:t>60</w:t>
            </w:r>
          </w:p>
        </w:tc>
        <w:tc>
          <w:tcPr>
            <w:tcW w:w="594" w:type="dxa"/>
            <w:vMerge/>
            <w:tcBorders>
              <w:left w:val="nil"/>
              <w:right w:val="single" w:sz="4" w:space="0" w:color="auto"/>
            </w:tcBorders>
            <w:noWrap/>
            <w:vAlign w:val="bottom"/>
          </w:tcPr>
          <w:p w14:paraId="0E05C9A1" w14:textId="77777777" w:rsidR="00BA2700" w:rsidRDefault="00BA2700" w:rsidP="00F005B7">
            <w:pPr>
              <w:spacing w:after="0"/>
              <w:jc w:val="center"/>
              <w:rPr>
                <w:rFonts w:cstheme="minorHAnsi"/>
                <w:color w:val="000000"/>
              </w:rPr>
            </w:pPr>
          </w:p>
        </w:tc>
        <w:tc>
          <w:tcPr>
            <w:tcW w:w="63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14E27C" w14:textId="77777777" w:rsidR="00BA2700" w:rsidRDefault="00BA2700" w:rsidP="00F005B7">
            <w:pPr>
              <w:spacing w:after="0"/>
              <w:jc w:val="center"/>
              <w:rPr>
                <w:rFonts w:cstheme="minorHAnsi"/>
                <w:color w:val="000000"/>
              </w:rPr>
            </w:pPr>
            <w:r>
              <w:rPr>
                <w:rFonts w:cstheme="minorHAnsi"/>
                <w:color w:val="000000"/>
              </w:rPr>
              <w:t>2.5</w:t>
            </w:r>
          </w:p>
        </w:tc>
        <w:tc>
          <w:tcPr>
            <w:tcW w:w="42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415CFB" w14:textId="77777777" w:rsidR="00BA2700" w:rsidRDefault="00BA2700" w:rsidP="00F005B7">
            <w:pPr>
              <w:spacing w:after="0"/>
              <w:jc w:val="center"/>
              <w:rPr>
                <w:rFonts w:cstheme="minorHAnsi"/>
                <w:color w:val="000000"/>
              </w:rPr>
            </w:pPr>
            <w:r>
              <w:rPr>
                <w:rFonts w:cstheme="minorHAnsi"/>
                <w:color w:val="000000"/>
              </w:rPr>
              <w:t>2</w:t>
            </w:r>
          </w:p>
        </w:tc>
        <w:tc>
          <w:tcPr>
            <w:tcW w:w="46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98C9EB" w14:textId="77777777" w:rsidR="00BA2700" w:rsidRDefault="00BA2700" w:rsidP="00F005B7">
            <w:pPr>
              <w:spacing w:after="0"/>
              <w:jc w:val="center"/>
              <w:rPr>
                <w:rFonts w:cstheme="minorHAnsi"/>
                <w:color w:val="000000"/>
              </w:rPr>
            </w:pPr>
            <w:proofErr w:type="spellStart"/>
            <w:r>
              <w:rPr>
                <w:rFonts w:cstheme="minorHAnsi"/>
                <w:color w:val="000000"/>
              </w:rPr>
              <w:t>na</w:t>
            </w:r>
            <w:proofErr w:type="spellEnd"/>
          </w:p>
        </w:tc>
        <w:tc>
          <w:tcPr>
            <w:tcW w:w="52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873A2C" w14:textId="77777777" w:rsidR="00BA2700" w:rsidRDefault="00BA2700" w:rsidP="00F005B7">
            <w:pPr>
              <w:spacing w:after="0"/>
              <w:jc w:val="center"/>
              <w:rPr>
                <w:rFonts w:cstheme="minorHAnsi"/>
                <w:color w:val="000000"/>
              </w:rPr>
            </w:pPr>
            <w:r>
              <w:rPr>
                <w:rFonts w:cstheme="minorHAnsi"/>
                <w:color w:val="000000"/>
              </w:rPr>
              <w:t>1</w:t>
            </w:r>
          </w:p>
        </w:tc>
        <w:tc>
          <w:tcPr>
            <w:tcW w:w="4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CFA949" w14:textId="77777777" w:rsidR="00BA2700" w:rsidRDefault="00BA2700" w:rsidP="00F005B7">
            <w:pPr>
              <w:spacing w:after="0"/>
              <w:jc w:val="center"/>
              <w:rPr>
                <w:rFonts w:cstheme="minorHAnsi"/>
                <w:color w:val="000000"/>
              </w:rPr>
            </w:pPr>
            <w:proofErr w:type="spellStart"/>
            <w:r>
              <w:rPr>
                <w:rFonts w:cstheme="minorHAnsi"/>
                <w:color w:val="000000"/>
              </w:rPr>
              <w:t>na</w:t>
            </w:r>
            <w:proofErr w:type="spellEnd"/>
          </w:p>
        </w:tc>
        <w:tc>
          <w:tcPr>
            <w:tcW w:w="6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C9E46BD" w14:textId="77777777" w:rsidR="00BA2700" w:rsidRDefault="00BA2700" w:rsidP="00F005B7">
            <w:pPr>
              <w:spacing w:after="0"/>
              <w:jc w:val="center"/>
              <w:rPr>
                <w:rFonts w:cstheme="minorHAnsi"/>
                <w:color w:val="000000"/>
              </w:rPr>
            </w:pPr>
            <w:r>
              <w:rPr>
                <w:rFonts w:cstheme="minorHAnsi"/>
                <w:color w:val="000000"/>
              </w:rPr>
              <w:t>1</w:t>
            </w:r>
          </w:p>
        </w:tc>
      </w:tr>
      <w:tr w:rsidR="00BA2700" w14:paraId="58B2288A" w14:textId="77777777" w:rsidTr="00F005B7">
        <w:trPr>
          <w:trHeight w:val="110"/>
          <w:jc w:val="center"/>
        </w:trPr>
        <w:tc>
          <w:tcPr>
            <w:tcW w:w="927" w:type="dxa"/>
            <w:tcBorders>
              <w:top w:val="nil"/>
              <w:left w:val="single" w:sz="4" w:space="0" w:color="auto"/>
              <w:bottom w:val="single" w:sz="4" w:space="0" w:color="auto"/>
              <w:right w:val="single" w:sz="4" w:space="0" w:color="auto"/>
            </w:tcBorders>
            <w:noWrap/>
            <w:vAlign w:val="bottom"/>
          </w:tcPr>
          <w:p w14:paraId="3E73B5FF" w14:textId="77777777" w:rsidR="00BA2700" w:rsidRDefault="00BA2700" w:rsidP="00F005B7">
            <w:pPr>
              <w:spacing w:after="0"/>
              <w:jc w:val="center"/>
              <w:rPr>
                <w:rFonts w:cstheme="minorHAnsi"/>
                <w:color w:val="000000"/>
              </w:rPr>
            </w:pPr>
            <w:r>
              <w:rPr>
                <w:rFonts w:cstheme="minorHAnsi"/>
                <w:color w:val="000000"/>
              </w:rPr>
              <w:t>80</w:t>
            </w:r>
          </w:p>
        </w:tc>
        <w:tc>
          <w:tcPr>
            <w:tcW w:w="594" w:type="dxa"/>
            <w:vMerge/>
            <w:tcBorders>
              <w:left w:val="nil"/>
              <w:right w:val="single" w:sz="4" w:space="0" w:color="auto"/>
            </w:tcBorders>
            <w:noWrap/>
            <w:vAlign w:val="bottom"/>
          </w:tcPr>
          <w:p w14:paraId="7819C7A8" w14:textId="77777777" w:rsidR="00BA2700" w:rsidRDefault="00BA2700" w:rsidP="00F005B7">
            <w:pPr>
              <w:spacing w:after="0"/>
              <w:jc w:val="center"/>
              <w:rPr>
                <w:rFonts w:cstheme="minorHAnsi"/>
                <w:color w:val="000000"/>
              </w:rPr>
            </w:pPr>
          </w:p>
        </w:tc>
        <w:tc>
          <w:tcPr>
            <w:tcW w:w="63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0D77F0" w14:textId="77777777" w:rsidR="00BA2700" w:rsidRDefault="00BA2700" w:rsidP="00F005B7">
            <w:pPr>
              <w:spacing w:after="0"/>
              <w:jc w:val="center"/>
              <w:rPr>
                <w:rFonts w:cstheme="minorHAnsi"/>
                <w:color w:val="000000"/>
              </w:rPr>
            </w:pPr>
            <w:r>
              <w:rPr>
                <w:rFonts w:cstheme="minorHAnsi"/>
                <w:color w:val="000000"/>
              </w:rPr>
              <w:t>1.5</w:t>
            </w:r>
          </w:p>
        </w:tc>
        <w:tc>
          <w:tcPr>
            <w:tcW w:w="42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BEE80F" w14:textId="77777777" w:rsidR="00BA2700" w:rsidRDefault="00BA2700" w:rsidP="00F005B7">
            <w:pPr>
              <w:spacing w:after="0"/>
              <w:jc w:val="center"/>
              <w:rPr>
                <w:rFonts w:cstheme="minorHAnsi"/>
                <w:color w:val="000000"/>
              </w:rPr>
            </w:pPr>
            <w:r>
              <w:rPr>
                <w:rFonts w:cstheme="minorHAnsi"/>
                <w:color w:val="000000"/>
              </w:rPr>
              <w:t>1</w:t>
            </w:r>
          </w:p>
        </w:tc>
        <w:tc>
          <w:tcPr>
            <w:tcW w:w="46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D9784B" w14:textId="77777777" w:rsidR="00BA2700" w:rsidRDefault="00BA2700" w:rsidP="00F005B7">
            <w:pPr>
              <w:spacing w:after="0"/>
              <w:jc w:val="center"/>
              <w:rPr>
                <w:rFonts w:cstheme="minorHAnsi"/>
                <w:color w:val="000000"/>
              </w:rPr>
            </w:pPr>
            <w:proofErr w:type="spellStart"/>
            <w:r>
              <w:rPr>
                <w:rFonts w:cstheme="minorHAnsi"/>
                <w:color w:val="000000"/>
              </w:rPr>
              <w:t>na</w:t>
            </w:r>
            <w:proofErr w:type="spellEnd"/>
          </w:p>
        </w:tc>
        <w:tc>
          <w:tcPr>
            <w:tcW w:w="52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E89E00" w14:textId="77777777" w:rsidR="00BA2700" w:rsidRDefault="00BA2700" w:rsidP="00F005B7">
            <w:pPr>
              <w:spacing w:after="0"/>
              <w:jc w:val="center"/>
              <w:rPr>
                <w:rFonts w:cstheme="minorHAnsi"/>
                <w:color w:val="000000"/>
              </w:rPr>
            </w:pPr>
            <w:r>
              <w:rPr>
                <w:rFonts w:cstheme="minorHAnsi"/>
                <w:color w:val="000000"/>
              </w:rPr>
              <w:t>0</w:t>
            </w:r>
          </w:p>
        </w:tc>
        <w:tc>
          <w:tcPr>
            <w:tcW w:w="4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024E26" w14:textId="77777777" w:rsidR="00BA2700" w:rsidRDefault="00BA2700" w:rsidP="00F005B7">
            <w:pPr>
              <w:spacing w:after="0"/>
              <w:jc w:val="center"/>
              <w:rPr>
                <w:rFonts w:cstheme="minorHAnsi"/>
                <w:color w:val="000000"/>
              </w:rPr>
            </w:pPr>
            <w:proofErr w:type="spellStart"/>
            <w:r>
              <w:rPr>
                <w:rFonts w:cstheme="minorHAnsi"/>
                <w:color w:val="000000"/>
              </w:rPr>
              <w:t>na</w:t>
            </w:r>
            <w:proofErr w:type="spellEnd"/>
          </w:p>
        </w:tc>
        <w:tc>
          <w:tcPr>
            <w:tcW w:w="6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47CF43A" w14:textId="77777777" w:rsidR="00BA2700" w:rsidRDefault="00BA2700" w:rsidP="00F005B7">
            <w:pPr>
              <w:spacing w:after="0"/>
              <w:jc w:val="center"/>
              <w:rPr>
                <w:rFonts w:cstheme="minorHAnsi"/>
                <w:color w:val="000000"/>
              </w:rPr>
            </w:pPr>
            <w:r>
              <w:rPr>
                <w:rFonts w:cstheme="minorHAnsi"/>
                <w:color w:val="000000"/>
              </w:rPr>
              <w:t>0</w:t>
            </w:r>
          </w:p>
        </w:tc>
      </w:tr>
      <w:tr w:rsidR="00BA2700" w14:paraId="3D27F304" w14:textId="77777777" w:rsidTr="00F005B7">
        <w:trPr>
          <w:trHeight w:val="110"/>
          <w:jc w:val="center"/>
        </w:trPr>
        <w:tc>
          <w:tcPr>
            <w:tcW w:w="927" w:type="dxa"/>
            <w:tcBorders>
              <w:top w:val="nil"/>
              <w:left w:val="single" w:sz="4" w:space="0" w:color="auto"/>
              <w:bottom w:val="single" w:sz="4" w:space="0" w:color="auto"/>
              <w:right w:val="single" w:sz="4" w:space="0" w:color="auto"/>
            </w:tcBorders>
            <w:noWrap/>
            <w:vAlign w:val="bottom"/>
          </w:tcPr>
          <w:p w14:paraId="45CA1D4F" w14:textId="77777777" w:rsidR="00BA2700" w:rsidRDefault="00BA2700" w:rsidP="00F005B7">
            <w:pPr>
              <w:spacing w:after="0"/>
              <w:jc w:val="center"/>
              <w:rPr>
                <w:rFonts w:cstheme="minorHAnsi"/>
                <w:color w:val="000000"/>
              </w:rPr>
            </w:pPr>
            <w:r>
              <w:rPr>
                <w:rFonts w:cstheme="minorHAnsi"/>
                <w:color w:val="000000"/>
              </w:rPr>
              <w:t>100</w:t>
            </w:r>
          </w:p>
        </w:tc>
        <w:tc>
          <w:tcPr>
            <w:tcW w:w="594" w:type="dxa"/>
            <w:vMerge/>
            <w:tcBorders>
              <w:left w:val="nil"/>
              <w:bottom w:val="single" w:sz="4" w:space="0" w:color="auto"/>
              <w:right w:val="single" w:sz="4" w:space="0" w:color="auto"/>
            </w:tcBorders>
            <w:noWrap/>
            <w:vAlign w:val="bottom"/>
          </w:tcPr>
          <w:p w14:paraId="75D33E1B" w14:textId="77777777" w:rsidR="00BA2700" w:rsidRDefault="00BA2700" w:rsidP="00F005B7">
            <w:pPr>
              <w:spacing w:after="0"/>
              <w:jc w:val="center"/>
              <w:rPr>
                <w:rFonts w:cstheme="minorHAnsi"/>
                <w:color w:val="000000"/>
              </w:rPr>
            </w:pPr>
          </w:p>
        </w:tc>
        <w:tc>
          <w:tcPr>
            <w:tcW w:w="63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028CEA" w14:textId="77777777" w:rsidR="00BA2700" w:rsidRDefault="00BA2700" w:rsidP="00F005B7">
            <w:pPr>
              <w:spacing w:after="0"/>
              <w:jc w:val="center"/>
              <w:rPr>
                <w:rFonts w:cstheme="minorHAnsi"/>
                <w:color w:val="000000"/>
              </w:rPr>
            </w:pPr>
            <w:r>
              <w:rPr>
                <w:rFonts w:cstheme="minorHAnsi"/>
                <w:color w:val="000000"/>
              </w:rPr>
              <w:t>0.5</w:t>
            </w:r>
          </w:p>
        </w:tc>
        <w:tc>
          <w:tcPr>
            <w:tcW w:w="42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E4D7A2" w14:textId="77777777" w:rsidR="00BA2700" w:rsidRDefault="00BA2700" w:rsidP="00F005B7">
            <w:pPr>
              <w:spacing w:after="0"/>
              <w:jc w:val="center"/>
              <w:rPr>
                <w:rFonts w:cstheme="minorHAnsi"/>
                <w:color w:val="000000"/>
              </w:rPr>
            </w:pPr>
            <w:r>
              <w:rPr>
                <w:rFonts w:cstheme="minorHAnsi"/>
                <w:color w:val="000000"/>
              </w:rPr>
              <w:t>0</w:t>
            </w:r>
          </w:p>
        </w:tc>
        <w:tc>
          <w:tcPr>
            <w:tcW w:w="46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312789" w14:textId="77777777" w:rsidR="00BA2700" w:rsidRDefault="00BA2700" w:rsidP="00F005B7">
            <w:pPr>
              <w:spacing w:after="0"/>
              <w:jc w:val="center"/>
              <w:rPr>
                <w:rFonts w:cstheme="minorHAnsi"/>
                <w:color w:val="000000"/>
              </w:rPr>
            </w:pPr>
            <w:proofErr w:type="spellStart"/>
            <w:r>
              <w:rPr>
                <w:rFonts w:cstheme="minorHAnsi"/>
                <w:color w:val="000000"/>
              </w:rPr>
              <w:t>na</w:t>
            </w:r>
            <w:proofErr w:type="spellEnd"/>
          </w:p>
        </w:tc>
        <w:tc>
          <w:tcPr>
            <w:tcW w:w="52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C689C3" w14:textId="77777777" w:rsidR="00BA2700" w:rsidRDefault="00BA2700" w:rsidP="00F005B7">
            <w:pPr>
              <w:spacing w:after="0"/>
              <w:jc w:val="center"/>
              <w:rPr>
                <w:rFonts w:cstheme="minorHAnsi"/>
                <w:color w:val="000000"/>
              </w:rPr>
            </w:pPr>
            <w:r>
              <w:rPr>
                <w:rFonts w:cstheme="minorHAnsi"/>
                <w:color w:val="000000"/>
              </w:rPr>
              <w:t>-1</w:t>
            </w:r>
          </w:p>
        </w:tc>
        <w:tc>
          <w:tcPr>
            <w:tcW w:w="4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9FD341" w14:textId="77777777" w:rsidR="00BA2700" w:rsidRDefault="00BA2700" w:rsidP="00F005B7">
            <w:pPr>
              <w:spacing w:after="0"/>
              <w:jc w:val="center"/>
              <w:rPr>
                <w:rFonts w:cstheme="minorHAnsi"/>
                <w:color w:val="000000"/>
              </w:rPr>
            </w:pPr>
            <w:proofErr w:type="spellStart"/>
            <w:r>
              <w:rPr>
                <w:rFonts w:cstheme="minorHAnsi"/>
                <w:color w:val="000000"/>
              </w:rPr>
              <w:t>na</w:t>
            </w:r>
            <w:proofErr w:type="spellEnd"/>
          </w:p>
        </w:tc>
        <w:tc>
          <w:tcPr>
            <w:tcW w:w="6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3786784" w14:textId="77777777" w:rsidR="00BA2700" w:rsidRDefault="00BA2700" w:rsidP="00F005B7">
            <w:pPr>
              <w:spacing w:after="0"/>
              <w:jc w:val="center"/>
              <w:rPr>
                <w:rFonts w:cstheme="minorHAnsi"/>
                <w:color w:val="000000"/>
              </w:rPr>
            </w:pPr>
            <w:r>
              <w:rPr>
                <w:rFonts w:cstheme="minorHAnsi"/>
                <w:color w:val="000000"/>
              </w:rPr>
              <w:t>-1</w:t>
            </w:r>
          </w:p>
        </w:tc>
      </w:tr>
      <w:tr w:rsidR="00BA2700" w14:paraId="35B1FA87" w14:textId="77777777" w:rsidTr="00F005B7">
        <w:trPr>
          <w:trHeight w:val="110"/>
          <w:jc w:val="center"/>
        </w:trPr>
        <w:tc>
          <w:tcPr>
            <w:tcW w:w="927" w:type="dxa"/>
            <w:tcBorders>
              <w:top w:val="nil"/>
              <w:left w:val="single" w:sz="4" w:space="0" w:color="auto"/>
              <w:bottom w:val="single" w:sz="4" w:space="0" w:color="auto"/>
              <w:right w:val="single" w:sz="4" w:space="0" w:color="auto"/>
            </w:tcBorders>
            <w:noWrap/>
            <w:vAlign w:val="bottom"/>
            <w:hideMark/>
          </w:tcPr>
          <w:p w14:paraId="40A2C5E8" w14:textId="77777777" w:rsidR="00BA2700" w:rsidRDefault="00BA2700" w:rsidP="00F005B7">
            <w:pPr>
              <w:spacing w:after="0"/>
              <w:jc w:val="center"/>
              <w:rPr>
                <w:rFonts w:cstheme="minorHAnsi"/>
                <w:color w:val="000000"/>
              </w:rPr>
            </w:pPr>
            <w:r>
              <w:rPr>
                <w:rFonts w:cstheme="minorHAnsi"/>
                <w:color w:val="000000"/>
              </w:rPr>
              <w:t>20</w:t>
            </w:r>
          </w:p>
        </w:tc>
        <w:tc>
          <w:tcPr>
            <w:tcW w:w="594" w:type="dxa"/>
            <w:vMerge w:val="restart"/>
            <w:tcBorders>
              <w:top w:val="nil"/>
              <w:left w:val="nil"/>
              <w:right w:val="single" w:sz="4" w:space="0" w:color="auto"/>
            </w:tcBorders>
            <w:noWrap/>
            <w:vAlign w:val="bottom"/>
            <w:hideMark/>
          </w:tcPr>
          <w:p w14:paraId="3F8F2CDF" w14:textId="77777777" w:rsidR="00BA2700" w:rsidRDefault="00BA2700" w:rsidP="00F005B7">
            <w:pPr>
              <w:spacing w:after="0"/>
              <w:jc w:val="center"/>
              <w:rPr>
                <w:rFonts w:cstheme="minorHAnsi"/>
                <w:color w:val="000000"/>
              </w:rPr>
            </w:pPr>
            <w:r>
              <w:rPr>
                <w:rFonts w:cstheme="minorHAnsi"/>
                <w:color w:val="000000"/>
              </w:rPr>
              <w:t>CP</w:t>
            </w:r>
          </w:p>
          <w:p w14:paraId="72B94DD0" w14:textId="77777777" w:rsidR="00BA2700" w:rsidRDefault="00BA2700" w:rsidP="00F005B7">
            <w:pPr>
              <w:spacing w:after="0"/>
              <w:jc w:val="center"/>
              <w:rPr>
                <w:rFonts w:cstheme="minorHAnsi"/>
                <w:color w:val="000000"/>
              </w:rPr>
            </w:pPr>
          </w:p>
          <w:p w14:paraId="49EB067E" w14:textId="77777777" w:rsidR="00BA2700" w:rsidRDefault="00BA2700" w:rsidP="00F005B7">
            <w:pPr>
              <w:spacing w:after="0"/>
              <w:jc w:val="center"/>
              <w:rPr>
                <w:rFonts w:cstheme="minorHAnsi"/>
                <w:color w:val="000000"/>
              </w:rPr>
            </w:pPr>
          </w:p>
          <w:p w14:paraId="5864F932" w14:textId="77777777" w:rsidR="00BA2700" w:rsidRDefault="00BA2700" w:rsidP="00F005B7">
            <w:pPr>
              <w:spacing w:after="0"/>
              <w:jc w:val="center"/>
              <w:rPr>
                <w:rFonts w:cstheme="minorHAnsi"/>
                <w:color w:val="000000"/>
              </w:rPr>
            </w:pPr>
          </w:p>
          <w:p w14:paraId="34B8E2CF" w14:textId="77777777" w:rsidR="00BA2700" w:rsidRDefault="00BA2700" w:rsidP="00F005B7">
            <w:pPr>
              <w:spacing w:after="0"/>
              <w:jc w:val="center"/>
              <w:rPr>
                <w:rFonts w:cstheme="minorHAnsi"/>
                <w:color w:val="000000"/>
              </w:rPr>
            </w:pPr>
          </w:p>
        </w:tc>
        <w:tc>
          <w:tcPr>
            <w:tcW w:w="6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E1EB67" w14:textId="77777777" w:rsidR="00BA2700" w:rsidRDefault="00BA2700" w:rsidP="00F005B7">
            <w:pPr>
              <w:spacing w:after="0"/>
              <w:jc w:val="center"/>
              <w:rPr>
                <w:rFonts w:cstheme="minorHAnsi"/>
                <w:color w:val="000000"/>
              </w:rPr>
            </w:pPr>
            <w:r>
              <w:rPr>
                <w:rFonts w:cstheme="minorHAnsi"/>
                <w:color w:val="000000"/>
              </w:rPr>
              <w:t>6.5</w:t>
            </w:r>
            <w:r>
              <w:rPr>
                <w:rFonts w:cstheme="minorHAnsi"/>
                <w:color w:val="000000"/>
                <w:vertAlign w:val="superscript"/>
              </w:rPr>
              <w:t>1</w:t>
            </w:r>
          </w:p>
        </w:tc>
        <w:tc>
          <w:tcPr>
            <w:tcW w:w="42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109DD7" w14:textId="77777777" w:rsidR="00BA2700" w:rsidRDefault="00BA2700" w:rsidP="00F005B7">
            <w:pPr>
              <w:spacing w:after="0"/>
              <w:jc w:val="center"/>
              <w:rPr>
                <w:rFonts w:cstheme="minorHAnsi"/>
                <w:color w:val="000000"/>
              </w:rPr>
            </w:pPr>
            <w:r>
              <w:rPr>
                <w:rFonts w:cstheme="minorHAnsi"/>
                <w:color w:val="000000"/>
              </w:rPr>
              <w:t>6</w:t>
            </w:r>
            <w:r>
              <w:rPr>
                <w:rFonts w:cstheme="minorHAnsi"/>
                <w:color w:val="000000"/>
                <w:vertAlign w:val="superscript"/>
              </w:rPr>
              <w:t>1</w:t>
            </w:r>
          </w:p>
        </w:tc>
        <w:tc>
          <w:tcPr>
            <w:tcW w:w="4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842FA1" w14:textId="77777777" w:rsidR="00BA2700" w:rsidRDefault="00BA2700" w:rsidP="00F005B7">
            <w:pPr>
              <w:spacing w:after="0"/>
              <w:jc w:val="center"/>
              <w:rPr>
                <w:rFonts w:cstheme="minorHAnsi"/>
                <w:color w:val="000000"/>
              </w:rPr>
            </w:pPr>
            <w:r>
              <w:rPr>
                <w:rFonts w:cstheme="minorHAnsi"/>
                <w:color w:val="000000"/>
              </w:rPr>
              <w:t>5.5</w:t>
            </w:r>
          </w:p>
        </w:tc>
        <w:tc>
          <w:tcPr>
            <w:tcW w:w="52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23E3F7" w14:textId="77777777" w:rsidR="00BA2700" w:rsidRDefault="00BA2700" w:rsidP="00F005B7">
            <w:pPr>
              <w:spacing w:after="0"/>
              <w:jc w:val="center"/>
              <w:rPr>
                <w:rFonts w:cstheme="minorHAnsi"/>
                <w:color w:val="000000"/>
              </w:rPr>
            </w:pPr>
            <w:r>
              <w:rPr>
                <w:rFonts w:cstheme="minorHAnsi"/>
                <w:color w:val="000000"/>
              </w:rPr>
              <w:t>5</w:t>
            </w:r>
            <w:r>
              <w:rPr>
                <w:rFonts w:cstheme="minorHAnsi"/>
                <w:color w:val="000000"/>
                <w:vertAlign w:val="superscript"/>
              </w:rPr>
              <w:t>1</w:t>
            </w:r>
          </w:p>
        </w:tc>
        <w:tc>
          <w:tcPr>
            <w:tcW w:w="4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ED6894" w14:textId="77777777" w:rsidR="00BA2700" w:rsidRDefault="00BA2700" w:rsidP="00F005B7">
            <w:pPr>
              <w:spacing w:after="0"/>
              <w:jc w:val="center"/>
              <w:rPr>
                <w:rFonts w:cstheme="minorHAnsi"/>
                <w:color w:val="000000"/>
              </w:rPr>
            </w:pPr>
            <w:r>
              <w:rPr>
                <w:rFonts w:cstheme="minorHAnsi"/>
                <w:color w:val="000000"/>
              </w:rPr>
              <w:t>4.5</w:t>
            </w:r>
          </w:p>
        </w:tc>
        <w:tc>
          <w:tcPr>
            <w:tcW w:w="6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D1BFA6" w14:textId="77777777" w:rsidR="00BA2700" w:rsidRDefault="00BA2700" w:rsidP="00F005B7">
            <w:pPr>
              <w:spacing w:after="0"/>
              <w:jc w:val="center"/>
              <w:rPr>
                <w:rFonts w:cstheme="minorHAnsi"/>
                <w:color w:val="000000"/>
              </w:rPr>
            </w:pPr>
            <w:r>
              <w:rPr>
                <w:rFonts w:cstheme="minorHAnsi"/>
                <w:color w:val="000000"/>
              </w:rPr>
              <w:t>4</w:t>
            </w:r>
          </w:p>
        </w:tc>
      </w:tr>
      <w:tr w:rsidR="00BA2700" w14:paraId="492653AD" w14:textId="77777777" w:rsidTr="00F005B7">
        <w:trPr>
          <w:trHeight w:val="110"/>
          <w:jc w:val="center"/>
        </w:trPr>
        <w:tc>
          <w:tcPr>
            <w:tcW w:w="927" w:type="dxa"/>
            <w:tcBorders>
              <w:top w:val="nil"/>
              <w:left w:val="single" w:sz="4" w:space="0" w:color="auto"/>
              <w:bottom w:val="single" w:sz="4" w:space="0" w:color="auto"/>
              <w:right w:val="single" w:sz="4" w:space="0" w:color="auto"/>
            </w:tcBorders>
            <w:noWrap/>
            <w:vAlign w:val="bottom"/>
            <w:hideMark/>
          </w:tcPr>
          <w:p w14:paraId="07E4E1DE" w14:textId="77777777" w:rsidR="00BA2700" w:rsidRDefault="00BA2700" w:rsidP="00F005B7">
            <w:pPr>
              <w:spacing w:after="0"/>
              <w:jc w:val="center"/>
              <w:rPr>
                <w:rFonts w:cstheme="minorHAnsi"/>
                <w:color w:val="000000"/>
              </w:rPr>
            </w:pPr>
            <w:r>
              <w:rPr>
                <w:rFonts w:cstheme="minorHAnsi"/>
                <w:color w:val="000000"/>
              </w:rPr>
              <w:t>40</w:t>
            </w:r>
          </w:p>
        </w:tc>
        <w:tc>
          <w:tcPr>
            <w:tcW w:w="594" w:type="dxa"/>
            <w:vMerge/>
            <w:tcBorders>
              <w:left w:val="nil"/>
              <w:right w:val="single" w:sz="4" w:space="0" w:color="auto"/>
            </w:tcBorders>
            <w:noWrap/>
            <w:vAlign w:val="bottom"/>
            <w:hideMark/>
          </w:tcPr>
          <w:p w14:paraId="72B9A66F" w14:textId="77777777" w:rsidR="00BA2700" w:rsidRDefault="00BA2700" w:rsidP="00F005B7">
            <w:pPr>
              <w:spacing w:after="0"/>
              <w:jc w:val="center"/>
              <w:rPr>
                <w:rFonts w:cstheme="minorHAnsi"/>
                <w:color w:val="000000"/>
              </w:rPr>
            </w:pPr>
          </w:p>
        </w:tc>
        <w:tc>
          <w:tcPr>
            <w:tcW w:w="6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32F7A5" w14:textId="77777777" w:rsidR="00BA2700" w:rsidRDefault="00BA2700" w:rsidP="00F005B7">
            <w:pPr>
              <w:spacing w:after="0"/>
              <w:jc w:val="center"/>
              <w:rPr>
                <w:rFonts w:cstheme="minorHAnsi"/>
                <w:color w:val="000000"/>
              </w:rPr>
            </w:pPr>
            <w:r>
              <w:rPr>
                <w:rFonts w:cstheme="minorHAnsi"/>
                <w:color w:val="000000"/>
              </w:rPr>
              <w:t>3.5</w:t>
            </w:r>
          </w:p>
        </w:tc>
        <w:tc>
          <w:tcPr>
            <w:tcW w:w="42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535094" w14:textId="77777777" w:rsidR="00BA2700" w:rsidRDefault="00BA2700" w:rsidP="00F005B7">
            <w:pPr>
              <w:spacing w:after="0"/>
              <w:jc w:val="center"/>
              <w:rPr>
                <w:rFonts w:cstheme="minorHAnsi"/>
                <w:color w:val="000000"/>
              </w:rPr>
            </w:pPr>
            <w:r>
              <w:rPr>
                <w:rFonts w:cstheme="minorHAnsi"/>
                <w:color w:val="000000"/>
              </w:rPr>
              <w:t>3</w:t>
            </w:r>
          </w:p>
        </w:tc>
        <w:tc>
          <w:tcPr>
            <w:tcW w:w="4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471D39" w14:textId="77777777" w:rsidR="00BA2700" w:rsidRDefault="00BA2700" w:rsidP="00F005B7">
            <w:pPr>
              <w:spacing w:after="0"/>
              <w:jc w:val="center"/>
              <w:rPr>
                <w:rFonts w:cstheme="minorHAnsi"/>
                <w:color w:val="000000"/>
              </w:rPr>
            </w:pPr>
            <w:r>
              <w:rPr>
                <w:rFonts w:cstheme="minorHAnsi"/>
                <w:color w:val="000000"/>
              </w:rPr>
              <w:t>2.5</w:t>
            </w:r>
          </w:p>
        </w:tc>
        <w:tc>
          <w:tcPr>
            <w:tcW w:w="52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38FD47" w14:textId="77777777" w:rsidR="00BA2700" w:rsidRDefault="00BA2700" w:rsidP="00F005B7">
            <w:pPr>
              <w:spacing w:after="0"/>
              <w:jc w:val="center"/>
              <w:rPr>
                <w:rFonts w:cstheme="minorHAnsi"/>
                <w:color w:val="000000"/>
              </w:rPr>
            </w:pPr>
            <w:r>
              <w:rPr>
                <w:rFonts w:cstheme="minorHAnsi"/>
                <w:color w:val="000000"/>
              </w:rPr>
              <w:t>2</w:t>
            </w:r>
          </w:p>
        </w:tc>
        <w:tc>
          <w:tcPr>
            <w:tcW w:w="4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598A73" w14:textId="77777777" w:rsidR="00BA2700" w:rsidRDefault="00BA2700" w:rsidP="00F005B7">
            <w:pPr>
              <w:spacing w:after="0"/>
              <w:jc w:val="center"/>
              <w:rPr>
                <w:rFonts w:cstheme="minorHAnsi"/>
                <w:color w:val="000000"/>
              </w:rPr>
            </w:pPr>
            <w:r>
              <w:rPr>
                <w:rFonts w:cstheme="minorHAnsi"/>
                <w:color w:val="000000"/>
              </w:rPr>
              <w:t>1.5</w:t>
            </w:r>
          </w:p>
        </w:tc>
        <w:tc>
          <w:tcPr>
            <w:tcW w:w="6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2128C8" w14:textId="7D5E48C5" w:rsidR="00BA2700" w:rsidRDefault="00BA2700" w:rsidP="00F005B7">
            <w:pPr>
              <w:spacing w:after="0"/>
              <w:jc w:val="center"/>
              <w:rPr>
                <w:rFonts w:cstheme="minorHAnsi"/>
                <w:color w:val="000000"/>
              </w:rPr>
            </w:pPr>
            <w:r>
              <w:rPr>
                <w:rFonts w:cstheme="minorHAnsi"/>
                <w:color w:val="000000"/>
              </w:rPr>
              <w:t>1</w:t>
            </w:r>
          </w:p>
        </w:tc>
      </w:tr>
      <w:tr w:rsidR="00BA2700" w14:paraId="762A1D4B" w14:textId="77777777" w:rsidTr="00F005B7">
        <w:trPr>
          <w:trHeight w:val="110"/>
          <w:jc w:val="center"/>
        </w:trPr>
        <w:tc>
          <w:tcPr>
            <w:tcW w:w="927" w:type="dxa"/>
            <w:tcBorders>
              <w:top w:val="nil"/>
              <w:left w:val="single" w:sz="4" w:space="0" w:color="auto"/>
              <w:bottom w:val="single" w:sz="4" w:space="0" w:color="auto"/>
              <w:right w:val="single" w:sz="4" w:space="0" w:color="auto"/>
            </w:tcBorders>
            <w:noWrap/>
            <w:vAlign w:val="bottom"/>
            <w:hideMark/>
          </w:tcPr>
          <w:p w14:paraId="5E64F793" w14:textId="77777777" w:rsidR="00BA2700" w:rsidRDefault="00BA2700" w:rsidP="00F005B7">
            <w:pPr>
              <w:spacing w:after="0"/>
              <w:jc w:val="center"/>
              <w:rPr>
                <w:rFonts w:cstheme="minorHAnsi"/>
                <w:color w:val="000000"/>
              </w:rPr>
            </w:pPr>
            <w:r>
              <w:rPr>
                <w:rFonts w:cstheme="minorHAnsi"/>
                <w:color w:val="000000"/>
              </w:rPr>
              <w:t>60</w:t>
            </w:r>
          </w:p>
        </w:tc>
        <w:tc>
          <w:tcPr>
            <w:tcW w:w="594" w:type="dxa"/>
            <w:vMerge/>
            <w:tcBorders>
              <w:left w:val="nil"/>
              <w:right w:val="single" w:sz="4" w:space="0" w:color="auto"/>
            </w:tcBorders>
            <w:noWrap/>
            <w:vAlign w:val="bottom"/>
            <w:hideMark/>
          </w:tcPr>
          <w:p w14:paraId="627AB989" w14:textId="77777777" w:rsidR="00BA2700" w:rsidRDefault="00BA2700" w:rsidP="00F005B7">
            <w:pPr>
              <w:spacing w:after="0"/>
              <w:jc w:val="center"/>
              <w:rPr>
                <w:rFonts w:cstheme="minorHAnsi"/>
                <w:color w:val="000000"/>
              </w:rPr>
            </w:pPr>
          </w:p>
        </w:tc>
        <w:tc>
          <w:tcPr>
            <w:tcW w:w="6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2CB5A2" w14:textId="77777777" w:rsidR="00BA2700" w:rsidRDefault="00BA2700" w:rsidP="00F005B7">
            <w:pPr>
              <w:spacing w:after="0"/>
              <w:jc w:val="center"/>
              <w:rPr>
                <w:rFonts w:cstheme="minorHAnsi"/>
                <w:color w:val="000000"/>
              </w:rPr>
            </w:pPr>
            <w:r>
              <w:rPr>
                <w:rFonts w:cstheme="minorHAnsi"/>
                <w:color w:val="000000"/>
              </w:rPr>
              <w:t>1.5</w:t>
            </w:r>
          </w:p>
        </w:tc>
        <w:tc>
          <w:tcPr>
            <w:tcW w:w="42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40BACD" w14:textId="77777777" w:rsidR="00BA2700" w:rsidRDefault="00BA2700" w:rsidP="00F005B7">
            <w:pPr>
              <w:spacing w:after="0"/>
              <w:jc w:val="center"/>
              <w:rPr>
                <w:rFonts w:cstheme="minorHAnsi"/>
                <w:color w:val="000000"/>
              </w:rPr>
            </w:pPr>
            <w:r>
              <w:rPr>
                <w:rFonts w:cstheme="minorHAnsi"/>
                <w:color w:val="000000"/>
              </w:rPr>
              <w:t>1</w:t>
            </w:r>
          </w:p>
        </w:tc>
        <w:tc>
          <w:tcPr>
            <w:tcW w:w="466" w:type="dxa"/>
            <w:tcBorders>
              <w:top w:val="nil"/>
              <w:left w:val="nil"/>
              <w:bottom w:val="single" w:sz="4" w:space="0" w:color="auto"/>
              <w:right w:val="single" w:sz="4" w:space="0" w:color="auto"/>
            </w:tcBorders>
            <w:shd w:val="clear" w:color="auto" w:fill="auto"/>
            <w:noWrap/>
            <w:vAlign w:val="center"/>
            <w:hideMark/>
          </w:tcPr>
          <w:p w14:paraId="454B3818" w14:textId="77777777" w:rsidR="00BA2700" w:rsidRDefault="00BA2700" w:rsidP="00F005B7">
            <w:pPr>
              <w:spacing w:after="0"/>
              <w:jc w:val="center"/>
              <w:rPr>
                <w:rFonts w:cstheme="minorHAnsi"/>
                <w:color w:val="000000"/>
              </w:rPr>
            </w:pPr>
            <w:proofErr w:type="spellStart"/>
            <w:r>
              <w:rPr>
                <w:rFonts w:cstheme="minorHAnsi"/>
                <w:color w:val="000000"/>
              </w:rPr>
              <w:t>na</w:t>
            </w:r>
            <w:proofErr w:type="spellEnd"/>
          </w:p>
        </w:tc>
        <w:tc>
          <w:tcPr>
            <w:tcW w:w="52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B3C097" w14:textId="77777777" w:rsidR="00BA2700" w:rsidRDefault="00BA2700" w:rsidP="00F005B7">
            <w:pPr>
              <w:spacing w:after="0"/>
              <w:jc w:val="center"/>
              <w:rPr>
                <w:rFonts w:cstheme="minorHAnsi"/>
                <w:color w:val="000000"/>
              </w:rPr>
            </w:pPr>
            <w:r>
              <w:rPr>
                <w:rFonts w:cstheme="minorHAnsi"/>
                <w:color w:val="000000"/>
              </w:rPr>
              <w:t>0</w:t>
            </w:r>
          </w:p>
        </w:tc>
        <w:tc>
          <w:tcPr>
            <w:tcW w:w="469" w:type="dxa"/>
            <w:tcBorders>
              <w:top w:val="nil"/>
              <w:left w:val="nil"/>
              <w:bottom w:val="single" w:sz="4" w:space="0" w:color="auto"/>
              <w:right w:val="single" w:sz="4" w:space="0" w:color="auto"/>
            </w:tcBorders>
            <w:shd w:val="clear" w:color="auto" w:fill="auto"/>
            <w:noWrap/>
            <w:vAlign w:val="center"/>
            <w:hideMark/>
          </w:tcPr>
          <w:p w14:paraId="17F052D3" w14:textId="77777777" w:rsidR="00BA2700" w:rsidRDefault="00BA2700" w:rsidP="00F005B7">
            <w:pPr>
              <w:spacing w:after="0"/>
              <w:jc w:val="center"/>
              <w:rPr>
                <w:rFonts w:cstheme="minorHAnsi"/>
                <w:color w:val="000000"/>
              </w:rPr>
            </w:pPr>
            <w:proofErr w:type="spellStart"/>
            <w:r>
              <w:rPr>
                <w:rFonts w:cstheme="minorHAnsi"/>
                <w:color w:val="000000"/>
              </w:rPr>
              <w:t>na</w:t>
            </w:r>
            <w:proofErr w:type="spellEnd"/>
          </w:p>
        </w:tc>
        <w:tc>
          <w:tcPr>
            <w:tcW w:w="6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A626C4" w14:textId="77777777" w:rsidR="00BA2700" w:rsidRDefault="00BA2700" w:rsidP="00F005B7">
            <w:pPr>
              <w:spacing w:after="0"/>
              <w:jc w:val="center"/>
              <w:rPr>
                <w:rFonts w:cstheme="minorHAnsi"/>
                <w:color w:val="000000"/>
              </w:rPr>
            </w:pPr>
            <w:r>
              <w:rPr>
                <w:rFonts w:cstheme="minorHAnsi"/>
                <w:color w:val="000000"/>
              </w:rPr>
              <w:t>-1</w:t>
            </w:r>
          </w:p>
        </w:tc>
      </w:tr>
      <w:tr w:rsidR="00BA2700" w14:paraId="429B332B" w14:textId="77777777" w:rsidTr="00F005B7">
        <w:trPr>
          <w:trHeight w:val="110"/>
          <w:jc w:val="center"/>
        </w:trPr>
        <w:tc>
          <w:tcPr>
            <w:tcW w:w="927" w:type="dxa"/>
            <w:tcBorders>
              <w:top w:val="nil"/>
              <w:left w:val="single" w:sz="4" w:space="0" w:color="auto"/>
              <w:bottom w:val="single" w:sz="4" w:space="0" w:color="auto"/>
              <w:right w:val="single" w:sz="4" w:space="0" w:color="auto"/>
            </w:tcBorders>
            <w:noWrap/>
            <w:vAlign w:val="bottom"/>
            <w:hideMark/>
          </w:tcPr>
          <w:p w14:paraId="48B2BC42" w14:textId="77777777" w:rsidR="00BA2700" w:rsidRDefault="00BA2700" w:rsidP="00F005B7">
            <w:pPr>
              <w:spacing w:after="0"/>
              <w:jc w:val="center"/>
              <w:rPr>
                <w:rFonts w:cstheme="minorHAnsi"/>
                <w:color w:val="000000"/>
              </w:rPr>
            </w:pPr>
            <w:r>
              <w:rPr>
                <w:rFonts w:cstheme="minorHAnsi"/>
                <w:color w:val="000000"/>
              </w:rPr>
              <w:t>80</w:t>
            </w:r>
          </w:p>
        </w:tc>
        <w:tc>
          <w:tcPr>
            <w:tcW w:w="594" w:type="dxa"/>
            <w:vMerge/>
            <w:tcBorders>
              <w:left w:val="nil"/>
              <w:right w:val="single" w:sz="4" w:space="0" w:color="auto"/>
            </w:tcBorders>
            <w:noWrap/>
            <w:vAlign w:val="bottom"/>
            <w:hideMark/>
          </w:tcPr>
          <w:p w14:paraId="0BED0D1E" w14:textId="77777777" w:rsidR="00BA2700" w:rsidRDefault="00BA2700" w:rsidP="00F005B7">
            <w:pPr>
              <w:spacing w:after="0"/>
              <w:jc w:val="center"/>
              <w:rPr>
                <w:rFonts w:cstheme="minorHAnsi"/>
                <w:color w:val="000000"/>
              </w:rPr>
            </w:pPr>
          </w:p>
        </w:tc>
        <w:tc>
          <w:tcPr>
            <w:tcW w:w="6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1CE2E9" w14:textId="77777777" w:rsidR="00BA2700" w:rsidRDefault="00BA2700" w:rsidP="00F005B7">
            <w:pPr>
              <w:spacing w:after="0"/>
              <w:jc w:val="center"/>
              <w:rPr>
                <w:rFonts w:cstheme="minorHAnsi"/>
                <w:color w:val="000000"/>
              </w:rPr>
            </w:pPr>
            <w:r>
              <w:rPr>
                <w:rFonts w:cstheme="minorHAnsi"/>
                <w:color w:val="000000"/>
              </w:rPr>
              <w:t>0.5</w:t>
            </w:r>
          </w:p>
        </w:tc>
        <w:tc>
          <w:tcPr>
            <w:tcW w:w="42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39C22A" w14:textId="77777777" w:rsidR="00BA2700" w:rsidRDefault="00BA2700" w:rsidP="00F005B7">
            <w:pPr>
              <w:spacing w:after="0"/>
              <w:jc w:val="center"/>
              <w:rPr>
                <w:rFonts w:cstheme="minorHAnsi"/>
                <w:color w:val="000000"/>
              </w:rPr>
            </w:pPr>
            <w:r>
              <w:rPr>
                <w:rFonts w:cstheme="minorHAnsi"/>
                <w:color w:val="000000"/>
              </w:rPr>
              <w:t>0</w:t>
            </w:r>
          </w:p>
        </w:tc>
        <w:tc>
          <w:tcPr>
            <w:tcW w:w="466" w:type="dxa"/>
            <w:tcBorders>
              <w:top w:val="nil"/>
              <w:left w:val="nil"/>
              <w:bottom w:val="single" w:sz="4" w:space="0" w:color="auto"/>
              <w:right w:val="single" w:sz="4" w:space="0" w:color="auto"/>
            </w:tcBorders>
            <w:shd w:val="clear" w:color="auto" w:fill="auto"/>
            <w:noWrap/>
            <w:vAlign w:val="center"/>
            <w:hideMark/>
          </w:tcPr>
          <w:p w14:paraId="35DA7D9B" w14:textId="77777777" w:rsidR="00BA2700" w:rsidRDefault="00BA2700" w:rsidP="00F005B7">
            <w:pPr>
              <w:spacing w:after="0"/>
              <w:jc w:val="center"/>
              <w:rPr>
                <w:rFonts w:cstheme="minorHAnsi"/>
                <w:color w:val="000000"/>
              </w:rPr>
            </w:pPr>
            <w:proofErr w:type="spellStart"/>
            <w:r>
              <w:rPr>
                <w:rFonts w:cstheme="minorHAnsi"/>
                <w:color w:val="000000"/>
              </w:rPr>
              <w:t>na</w:t>
            </w:r>
            <w:proofErr w:type="spellEnd"/>
          </w:p>
        </w:tc>
        <w:tc>
          <w:tcPr>
            <w:tcW w:w="52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116D91" w14:textId="77777777" w:rsidR="00BA2700" w:rsidRDefault="00BA2700" w:rsidP="00F005B7">
            <w:pPr>
              <w:spacing w:after="0"/>
              <w:jc w:val="center"/>
              <w:rPr>
                <w:rFonts w:cstheme="minorHAnsi"/>
                <w:color w:val="000000"/>
              </w:rPr>
            </w:pPr>
            <w:r>
              <w:rPr>
                <w:rFonts w:cstheme="minorHAnsi"/>
                <w:color w:val="000000"/>
              </w:rPr>
              <w:t>-1</w:t>
            </w:r>
          </w:p>
        </w:tc>
        <w:tc>
          <w:tcPr>
            <w:tcW w:w="469" w:type="dxa"/>
            <w:tcBorders>
              <w:top w:val="nil"/>
              <w:left w:val="nil"/>
              <w:bottom w:val="single" w:sz="4" w:space="0" w:color="auto"/>
              <w:right w:val="single" w:sz="4" w:space="0" w:color="auto"/>
            </w:tcBorders>
            <w:shd w:val="clear" w:color="auto" w:fill="auto"/>
            <w:noWrap/>
            <w:vAlign w:val="center"/>
            <w:hideMark/>
          </w:tcPr>
          <w:p w14:paraId="29A50761" w14:textId="77777777" w:rsidR="00BA2700" w:rsidRDefault="00BA2700" w:rsidP="00F005B7">
            <w:pPr>
              <w:spacing w:after="0"/>
              <w:jc w:val="center"/>
              <w:rPr>
                <w:rFonts w:cstheme="minorHAnsi"/>
                <w:color w:val="000000"/>
              </w:rPr>
            </w:pPr>
            <w:proofErr w:type="spellStart"/>
            <w:r>
              <w:rPr>
                <w:rFonts w:cstheme="minorHAnsi"/>
                <w:color w:val="000000"/>
              </w:rPr>
              <w:t>na</w:t>
            </w:r>
            <w:proofErr w:type="spellEnd"/>
          </w:p>
        </w:tc>
        <w:tc>
          <w:tcPr>
            <w:tcW w:w="6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18D474" w14:textId="77777777" w:rsidR="00BA2700" w:rsidRDefault="00BA2700" w:rsidP="00F005B7">
            <w:pPr>
              <w:spacing w:after="0"/>
              <w:jc w:val="center"/>
              <w:rPr>
                <w:rFonts w:cstheme="minorHAnsi"/>
                <w:color w:val="000000"/>
              </w:rPr>
            </w:pPr>
            <w:r>
              <w:rPr>
                <w:rFonts w:cstheme="minorHAnsi"/>
                <w:color w:val="000000"/>
              </w:rPr>
              <w:t>-2</w:t>
            </w:r>
          </w:p>
        </w:tc>
      </w:tr>
      <w:tr w:rsidR="00BA2700" w14:paraId="0D2104F1" w14:textId="77777777" w:rsidTr="00F005B7">
        <w:trPr>
          <w:trHeight w:val="110"/>
          <w:jc w:val="center"/>
        </w:trPr>
        <w:tc>
          <w:tcPr>
            <w:tcW w:w="927" w:type="dxa"/>
            <w:tcBorders>
              <w:top w:val="nil"/>
              <w:left w:val="single" w:sz="4" w:space="0" w:color="auto"/>
              <w:bottom w:val="single" w:sz="4" w:space="0" w:color="auto"/>
              <w:right w:val="single" w:sz="4" w:space="0" w:color="auto"/>
            </w:tcBorders>
            <w:noWrap/>
            <w:vAlign w:val="bottom"/>
            <w:hideMark/>
          </w:tcPr>
          <w:p w14:paraId="5706C7F8" w14:textId="77777777" w:rsidR="00BA2700" w:rsidRDefault="00BA2700" w:rsidP="00F005B7">
            <w:pPr>
              <w:spacing w:after="0"/>
              <w:jc w:val="center"/>
              <w:rPr>
                <w:rFonts w:cstheme="minorHAnsi"/>
                <w:color w:val="000000"/>
              </w:rPr>
            </w:pPr>
            <w:r>
              <w:rPr>
                <w:rFonts w:cstheme="minorHAnsi"/>
                <w:color w:val="000000"/>
              </w:rPr>
              <w:t>100</w:t>
            </w:r>
          </w:p>
        </w:tc>
        <w:tc>
          <w:tcPr>
            <w:tcW w:w="594" w:type="dxa"/>
            <w:vMerge/>
            <w:tcBorders>
              <w:left w:val="nil"/>
              <w:bottom w:val="single" w:sz="4" w:space="0" w:color="auto"/>
              <w:right w:val="single" w:sz="4" w:space="0" w:color="auto"/>
            </w:tcBorders>
            <w:noWrap/>
            <w:vAlign w:val="bottom"/>
            <w:hideMark/>
          </w:tcPr>
          <w:p w14:paraId="3A325CA5" w14:textId="77777777" w:rsidR="00BA2700" w:rsidRDefault="00BA2700" w:rsidP="00F005B7">
            <w:pPr>
              <w:spacing w:after="0"/>
              <w:jc w:val="center"/>
              <w:rPr>
                <w:rFonts w:cstheme="minorHAnsi"/>
                <w:color w:val="000000"/>
              </w:rPr>
            </w:pPr>
          </w:p>
        </w:tc>
        <w:tc>
          <w:tcPr>
            <w:tcW w:w="6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1900D5" w14:textId="77777777" w:rsidR="00BA2700" w:rsidRDefault="00BA2700" w:rsidP="00F005B7">
            <w:pPr>
              <w:spacing w:after="0"/>
              <w:jc w:val="center"/>
              <w:rPr>
                <w:rFonts w:cstheme="minorHAnsi"/>
                <w:color w:val="000000"/>
              </w:rPr>
            </w:pPr>
            <w:r>
              <w:rPr>
                <w:rFonts w:cstheme="minorHAnsi"/>
                <w:color w:val="000000"/>
              </w:rPr>
              <w:t>-0.5</w:t>
            </w:r>
          </w:p>
        </w:tc>
        <w:tc>
          <w:tcPr>
            <w:tcW w:w="42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41AB85" w14:textId="77777777" w:rsidR="00BA2700" w:rsidRDefault="00BA2700" w:rsidP="00F005B7">
            <w:pPr>
              <w:spacing w:after="0"/>
              <w:jc w:val="center"/>
              <w:rPr>
                <w:rFonts w:cstheme="minorHAnsi"/>
                <w:color w:val="000000"/>
              </w:rPr>
            </w:pPr>
            <w:r>
              <w:rPr>
                <w:rFonts w:cstheme="minorHAnsi"/>
                <w:color w:val="000000"/>
              </w:rPr>
              <w:t>-1</w:t>
            </w:r>
          </w:p>
        </w:tc>
        <w:tc>
          <w:tcPr>
            <w:tcW w:w="466" w:type="dxa"/>
            <w:tcBorders>
              <w:top w:val="nil"/>
              <w:left w:val="nil"/>
              <w:bottom w:val="single" w:sz="4" w:space="0" w:color="auto"/>
              <w:right w:val="single" w:sz="4" w:space="0" w:color="auto"/>
            </w:tcBorders>
            <w:shd w:val="clear" w:color="auto" w:fill="auto"/>
            <w:noWrap/>
            <w:vAlign w:val="center"/>
            <w:hideMark/>
          </w:tcPr>
          <w:p w14:paraId="655DD35F" w14:textId="77777777" w:rsidR="00BA2700" w:rsidRDefault="00BA2700" w:rsidP="00F005B7">
            <w:pPr>
              <w:spacing w:after="0"/>
              <w:jc w:val="center"/>
              <w:rPr>
                <w:rFonts w:cstheme="minorHAnsi"/>
                <w:color w:val="000000"/>
              </w:rPr>
            </w:pPr>
            <w:proofErr w:type="spellStart"/>
            <w:r>
              <w:rPr>
                <w:rFonts w:cstheme="minorHAnsi"/>
                <w:color w:val="000000"/>
              </w:rPr>
              <w:t>na</w:t>
            </w:r>
            <w:proofErr w:type="spellEnd"/>
          </w:p>
        </w:tc>
        <w:tc>
          <w:tcPr>
            <w:tcW w:w="52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82DD58" w14:textId="77777777" w:rsidR="00BA2700" w:rsidRDefault="00BA2700" w:rsidP="00F005B7">
            <w:pPr>
              <w:spacing w:after="0"/>
              <w:jc w:val="center"/>
              <w:rPr>
                <w:rFonts w:cstheme="minorHAnsi"/>
                <w:color w:val="000000"/>
              </w:rPr>
            </w:pPr>
            <w:r>
              <w:rPr>
                <w:rFonts w:cstheme="minorHAnsi"/>
                <w:color w:val="000000"/>
              </w:rPr>
              <w:t>-2</w:t>
            </w:r>
          </w:p>
        </w:tc>
        <w:tc>
          <w:tcPr>
            <w:tcW w:w="469" w:type="dxa"/>
            <w:tcBorders>
              <w:top w:val="nil"/>
              <w:left w:val="nil"/>
              <w:bottom w:val="single" w:sz="4" w:space="0" w:color="auto"/>
              <w:right w:val="single" w:sz="4" w:space="0" w:color="auto"/>
            </w:tcBorders>
            <w:shd w:val="clear" w:color="auto" w:fill="auto"/>
            <w:noWrap/>
            <w:vAlign w:val="center"/>
            <w:hideMark/>
          </w:tcPr>
          <w:p w14:paraId="46726025" w14:textId="77777777" w:rsidR="00BA2700" w:rsidRDefault="00BA2700" w:rsidP="00F005B7">
            <w:pPr>
              <w:spacing w:after="0"/>
              <w:jc w:val="center"/>
              <w:rPr>
                <w:rFonts w:cstheme="minorHAnsi"/>
                <w:color w:val="000000"/>
              </w:rPr>
            </w:pPr>
            <w:proofErr w:type="spellStart"/>
            <w:r>
              <w:rPr>
                <w:rFonts w:cstheme="minorHAnsi"/>
                <w:color w:val="000000"/>
              </w:rPr>
              <w:t>na</w:t>
            </w:r>
            <w:proofErr w:type="spellEnd"/>
          </w:p>
        </w:tc>
        <w:tc>
          <w:tcPr>
            <w:tcW w:w="6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DF49DA" w14:textId="77777777" w:rsidR="00BA2700" w:rsidRDefault="00BA2700" w:rsidP="00F005B7">
            <w:pPr>
              <w:spacing w:after="0"/>
              <w:jc w:val="center"/>
              <w:rPr>
                <w:rFonts w:cstheme="minorHAnsi"/>
                <w:color w:val="000000"/>
              </w:rPr>
            </w:pPr>
            <w:r>
              <w:rPr>
                <w:rFonts w:cstheme="minorHAnsi"/>
                <w:color w:val="000000"/>
              </w:rPr>
              <w:t>-3</w:t>
            </w:r>
          </w:p>
        </w:tc>
      </w:tr>
      <w:tr w:rsidR="00BA2700" w14:paraId="7E3DE9F3" w14:textId="77777777" w:rsidTr="00F005B7">
        <w:trPr>
          <w:trHeight w:val="110"/>
          <w:jc w:val="center"/>
        </w:trPr>
        <w:tc>
          <w:tcPr>
            <w:tcW w:w="927" w:type="dxa"/>
            <w:noWrap/>
            <w:vAlign w:val="bottom"/>
            <w:hideMark/>
          </w:tcPr>
          <w:p w14:paraId="46C755BC" w14:textId="77777777" w:rsidR="00BA2700" w:rsidRDefault="00BA2700" w:rsidP="00F005B7">
            <w:pPr>
              <w:rPr>
                <w:rFonts w:cstheme="minorHAnsi"/>
                <w:color w:val="000000"/>
              </w:rPr>
            </w:pPr>
          </w:p>
        </w:tc>
        <w:tc>
          <w:tcPr>
            <w:tcW w:w="594" w:type="dxa"/>
            <w:noWrap/>
            <w:vAlign w:val="bottom"/>
            <w:hideMark/>
          </w:tcPr>
          <w:p w14:paraId="6830F25F" w14:textId="77777777" w:rsidR="00BA2700" w:rsidRDefault="00BA2700" w:rsidP="00F005B7">
            <w:pPr>
              <w:spacing w:after="0"/>
              <w:rPr>
                <w:rFonts w:eastAsia="MS Mincho"/>
              </w:rPr>
            </w:pPr>
          </w:p>
        </w:tc>
        <w:tc>
          <w:tcPr>
            <w:tcW w:w="3176" w:type="dxa"/>
            <w:gridSpan w:val="7"/>
            <w:tcBorders>
              <w:top w:val="single" w:sz="4" w:space="0" w:color="auto"/>
              <w:left w:val="single" w:sz="4" w:space="0" w:color="auto"/>
              <w:bottom w:val="single" w:sz="4" w:space="0" w:color="auto"/>
              <w:right w:val="single" w:sz="4" w:space="0" w:color="auto"/>
            </w:tcBorders>
            <w:noWrap/>
            <w:vAlign w:val="bottom"/>
            <w:hideMark/>
          </w:tcPr>
          <w:p w14:paraId="38CF27FD" w14:textId="77777777" w:rsidR="00BA2700" w:rsidRDefault="00BA2700" w:rsidP="00F005B7">
            <w:pPr>
              <w:spacing w:after="0"/>
              <w:rPr>
                <w:rFonts w:asciiTheme="minorHAnsi" w:eastAsiaTheme="minorHAnsi" w:hAnsiTheme="minorHAnsi" w:cstheme="minorHAnsi"/>
                <w:color w:val="000000"/>
                <w:sz w:val="22"/>
                <w:szCs w:val="22"/>
              </w:rPr>
            </w:pPr>
            <w:r>
              <w:rPr>
                <w:rFonts w:cstheme="minorHAnsi"/>
                <w:color w:val="000000"/>
              </w:rPr>
              <w:t>NOTE 1: +0.5 for 100W00100</w:t>
            </w:r>
          </w:p>
        </w:tc>
      </w:tr>
    </w:tbl>
    <w:p w14:paraId="7EDC8E98" w14:textId="77777777" w:rsidR="00194F2B" w:rsidRDefault="00194F2B" w:rsidP="00194F2B">
      <w:pPr>
        <w:spacing w:after="0"/>
        <w:rPr>
          <w:b/>
          <w:bCs/>
        </w:rPr>
      </w:pPr>
    </w:p>
    <w:p w14:paraId="4FAFE2D8" w14:textId="046EA218" w:rsidR="00194F2B" w:rsidRDefault="00194F2B" w:rsidP="00194F2B">
      <w:r w:rsidRPr="00194F2B">
        <w:t>We further investigate</w:t>
      </w:r>
      <w:r>
        <w:t>d</w:t>
      </w:r>
      <w:r w:rsidRPr="00194F2B">
        <w:t xml:space="preserve"> cases that do not need A-MPR for OOB limits and make the following proposal.</w:t>
      </w:r>
    </w:p>
    <w:p w14:paraId="27C05BC8" w14:textId="77777777" w:rsidR="00AB5805" w:rsidRDefault="00AB5805" w:rsidP="00AB5805">
      <w:pPr>
        <w:spacing w:after="0"/>
        <w:rPr>
          <w:b/>
          <w:bCs/>
          <w:lang w:val="en-GB" w:eastAsia="zh-CN"/>
        </w:rPr>
      </w:pPr>
      <w:r w:rsidRPr="00507C9D">
        <w:rPr>
          <w:b/>
          <w:bCs/>
          <w:lang w:val="en-GB" w:eastAsia="zh-CN"/>
        </w:rPr>
        <w:t>Proposal for NS_59</w:t>
      </w:r>
      <w:r>
        <w:rPr>
          <w:b/>
          <w:bCs/>
          <w:lang w:val="en-GB" w:eastAsia="zh-CN"/>
        </w:rPr>
        <w:t xml:space="preserve"> and NS_29</w:t>
      </w:r>
      <w:r w:rsidRPr="00507C9D">
        <w:rPr>
          <w:b/>
          <w:bCs/>
          <w:lang w:val="en-GB" w:eastAsia="zh-CN"/>
        </w:rPr>
        <w:t xml:space="preserve"> 100MHz A-MPR: </w:t>
      </w:r>
    </w:p>
    <w:p w14:paraId="198DD702" w14:textId="77777777" w:rsidR="00AB5805" w:rsidRPr="00C40CA9" w:rsidRDefault="00AB5805" w:rsidP="00AB5805">
      <w:pPr>
        <w:pStyle w:val="ListParagraph"/>
        <w:numPr>
          <w:ilvl w:val="0"/>
          <w:numId w:val="41"/>
        </w:numPr>
        <w:spacing w:after="0"/>
        <w:rPr>
          <w:b/>
          <w:bCs/>
          <w:lang w:val="en-GB" w:eastAsia="zh-CN"/>
        </w:rPr>
      </w:pPr>
      <w:r>
        <w:rPr>
          <w:b/>
          <w:bCs/>
          <w:lang w:val="en-GB" w:eastAsia="zh-CN"/>
        </w:rPr>
        <w:t>T</w:t>
      </w:r>
      <w:r w:rsidRPr="00C40CA9">
        <w:rPr>
          <w:b/>
          <w:bCs/>
          <w:lang w:val="en-GB" w:eastAsia="zh-CN"/>
        </w:rPr>
        <w:t>he clause 6.2F.3.9 A-MPR for NS_59 in 38.101-1 is valid as is</w:t>
      </w:r>
      <w:r>
        <w:rPr>
          <w:b/>
          <w:bCs/>
          <w:lang w:val="en-GB" w:eastAsia="zh-CN"/>
        </w:rPr>
        <w:t xml:space="preserve"> and 100MHz channels can be supported and added from Release 17.</w:t>
      </w:r>
    </w:p>
    <w:p w14:paraId="717E28E9" w14:textId="77777777" w:rsidR="00AB5805" w:rsidRPr="006A4952" w:rsidRDefault="00AB5805" w:rsidP="00AB5805">
      <w:pPr>
        <w:pStyle w:val="ListParagraph"/>
        <w:numPr>
          <w:ilvl w:val="0"/>
          <w:numId w:val="41"/>
        </w:numPr>
        <w:spacing w:after="0"/>
        <w:rPr>
          <w:b/>
          <w:bCs/>
          <w:lang w:val="en-GB" w:eastAsia="zh-CN"/>
        </w:rPr>
      </w:pPr>
      <w:r>
        <w:rPr>
          <w:b/>
          <w:bCs/>
          <w:lang w:val="en-GB" w:eastAsia="zh-CN"/>
        </w:rPr>
        <w:t>T</w:t>
      </w:r>
      <w:r w:rsidRPr="00C40CA9">
        <w:rPr>
          <w:b/>
          <w:bCs/>
          <w:lang w:val="en-GB" w:eastAsia="zh-CN"/>
        </w:rPr>
        <w:t>he clause 6.2F.3.3</w:t>
      </w:r>
      <w:r w:rsidRPr="00C40CA9">
        <w:rPr>
          <w:b/>
          <w:bCs/>
          <w:lang w:val="en-GB" w:eastAsia="zh-CN"/>
        </w:rPr>
        <w:tab/>
        <w:t>A-MPR for NS_29</w:t>
      </w:r>
      <w:r>
        <w:rPr>
          <w:b/>
          <w:bCs/>
          <w:lang w:val="en-GB" w:eastAsia="zh-CN"/>
        </w:rPr>
        <w:t xml:space="preserve"> </w:t>
      </w:r>
      <w:r w:rsidRPr="00C40CA9">
        <w:rPr>
          <w:b/>
          <w:bCs/>
          <w:lang w:val="en-GB" w:eastAsia="zh-CN"/>
        </w:rPr>
        <w:t>in 38.101-1 is valid as is</w:t>
      </w:r>
      <w:r>
        <w:rPr>
          <w:b/>
          <w:bCs/>
          <w:lang w:val="en-GB" w:eastAsia="zh-CN"/>
        </w:rPr>
        <w:t xml:space="preserve"> and 100MHz channels cannot be supported. This can be added as a note in Release 17.</w:t>
      </w:r>
    </w:p>
    <w:p w14:paraId="1B92D4D5" w14:textId="45300C80" w:rsidR="00B912E5" w:rsidRDefault="00B912E5" w:rsidP="00B912E5">
      <w:pPr>
        <w:spacing w:after="0"/>
        <w:rPr>
          <w:b/>
          <w:bCs/>
          <w:lang w:val="en-GB" w:eastAsia="zh-CN"/>
        </w:rPr>
      </w:pPr>
    </w:p>
    <w:p w14:paraId="5F5C6D2E" w14:textId="27F644D5" w:rsidR="00B912E5" w:rsidRDefault="00B912E5" w:rsidP="00B912E5">
      <w:pPr>
        <w:spacing w:after="0"/>
        <w:rPr>
          <w:lang w:val="en-GB" w:eastAsia="zh-CN"/>
        </w:rPr>
      </w:pPr>
      <w:r w:rsidRPr="00B912E5">
        <w:rPr>
          <w:lang w:val="en-GB" w:eastAsia="zh-CN"/>
        </w:rPr>
        <w:t>Finally</w:t>
      </w:r>
      <w:r>
        <w:rPr>
          <w:lang w:val="en-GB" w:eastAsia="zh-CN"/>
        </w:rPr>
        <w:t>,</w:t>
      </w:r>
      <w:r w:rsidRPr="00B912E5">
        <w:rPr>
          <w:lang w:val="en-GB" w:eastAsia="zh-CN"/>
        </w:rPr>
        <w:t xml:space="preserve"> we also </w:t>
      </w:r>
      <w:r w:rsidR="004E24AE">
        <w:rPr>
          <w:lang w:val="en-GB" w:eastAsia="zh-CN"/>
        </w:rPr>
        <w:t xml:space="preserve">examined </w:t>
      </w:r>
      <w:r w:rsidRPr="00B912E5">
        <w:rPr>
          <w:lang w:val="en-GB" w:eastAsia="zh-CN"/>
        </w:rPr>
        <w:t>several OOB emission cases.</w:t>
      </w:r>
    </w:p>
    <w:p w14:paraId="300EFEC5" w14:textId="77777777" w:rsidR="00AB5805" w:rsidRDefault="00AB5805" w:rsidP="00B912E5">
      <w:pPr>
        <w:spacing w:after="0"/>
        <w:rPr>
          <w:lang w:val="en-GB" w:eastAsia="zh-CN"/>
        </w:rPr>
      </w:pPr>
    </w:p>
    <w:p w14:paraId="242647D3" w14:textId="77777777" w:rsidR="00AF31B0" w:rsidRDefault="00AF31B0" w:rsidP="00AF31B0">
      <w:pPr>
        <w:spacing w:after="0"/>
        <w:rPr>
          <w:b/>
          <w:bCs/>
          <w:lang w:val="en-GB" w:eastAsia="zh-CN"/>
        </w:rPr>
      </w:pPr>
      <w:r>
        <w:rPr>
          <w:b/>
          <w:bCs/>
          <w:lang w:val="en-GB" w:eastAsia="zh-CN"/>
        </w:rPr>
        <w:t xml:space="preserve">Proposal: </w:t>
      </w:r>
    </w:p>
    <w:p w14:paraId="6B9E20A6" w14:textId="77777777" w:rsidR="00AF31B0" w:rsidRDefault="00AF31B0" w:rsidP="00AF31B0">
      <w:pPr>
        <w:pStyle w:val="ListParagraph"/>
        <w:numPr>
          <w:ilvl w:val="0"/>
          <w:numId w:val="45"/>
        </w:numPr>
        <w:spacing w:after="0"/>
        <w:rPr>
          <w:b/>
          <w:bCs/>
          <w:lang w:val="en-GB" w:eastAsia="zh-CN"/>
        </w:rPr>
      </w:pPr>
      <w:r w:rsidRPr="006A4952">
        <w:rPr>
          <w:b/>
          <w:bCs/>
          <w:lang w:val="en-GB" w:eastAsia="zh-CN"/>
        </w:rPr>
        <w:t xml:space="preserve">MPR is sufficient for </w:t>
      </w:r>
      <w:r>
        <w:rPr>
          <w:b/>
          <w:bCs/>
          <w:lang w:val="en-GB" w:eastAsia="zh-CN"/>
        </w:rPr>
        <w:t xml:space="preserve">all </w:t>
      </w:r>
      <w:r w:rsidRPr="006A4952">
        <w:rPr>
          <w:b/>
          <w:bCs/>
          <w:lang w:val="en-GB" w:eastAsia="zh-CN"/>
        </w:rPr>
        <w:t>100MHz</w:t>
      </w:r>
      <w:r>
        <w:rPr>
          <w:b/>
          <w:bCs/>
          <w:lang w:val="en-GB" w:eastAsia="zh-CN"/>
        </w:rPr>
        <w:t xml:space="preserve"> channels waveforms</w:t>
      </w:r>
      <w:r w:rsidRPr="006A4952">
        <w:rPr>
          <w:b/>
          <w:bCs/>
          <w:lang w:val="en-GB" w:eastAsia="zh-CN"/>
        </w:rPr>
        <w:t xml:space="preserve"> for NS_58</w:t>
      </w:r>
    </w:p>
    <w:p w14:paraId="2C576695" w14:textId="77777777" w:rsidR="00AF31B0" w:rsidRDefault="00AF31B0" w:rsidP="00AF31B0">
      <w:pPr>
        <w:pStyle w:val="ListParagraph"/>
        <w:numPr>
          <w:ilvl w:val="0"/>
          <w:numId w:val="45"/>
        </w:numPr>
        <w:spacing w:after="0"/>
        <w:rPr>
          <w:b/>
          <w:bCs/>
          <w:lang w:val="en-GB" w:eastAsia="zh-CN"/>
        </w:rPr>
      </w:pPr>
      <w:r>
        <w:rPr>
          <w:b/>
          <w:bCs/>
          <w:lang w:val="en-GB" w:eastAsia="zh-CN"/>
        </w:rPr>
        <w:t>For NS53/54/60 MPR is sufficient for all complete sub-band cases except for DFT 1RB interlace where A-MPR must be further evaluated</w:t>
      </w:r>
    </w:p>
    <w:p w14:paraId="300739B9" w14:textId="77777777" w:rsidR="00AF31B0" w:rsidRDefault="00AF31B0" w:rsidP="00AF31B0">
      <w:pPr>
        <w:pStyle w:val="ListParagraph"/>
        <w:numPr>
          <w:ilvl w:val="0"/>
          <w:numId w:val="45"/>
        </w:numPr>
        <w:spacing w:after="0"/>
        <w:rPr>
          <w:b/>
          <w:bCs/>
          <w:lang w:val="en-GB" w:eastAsia="zh-CN"/>
        </w:rPr>
      </w:pPr>
      <w:r>
        <w:rPr>
          <w:b/>
          <w:bCs/>
          <w:lang w:val="en-GB" w:eastAsia="zh-CN"/>
        </w:rPr>
        <w:t>For NS53 and NS60, 1000 sub-band allocation is in-band PSD limited</w:t>
      </w:r>
    </w:p>
    <w:p w14:paraId="203E2EA6" w14:textId="77777777" w:rsidR="00AF31B0" w:rsidRPr="00454754" w:rsidRDefault="00AF31B0" w:rsidP="00AF31B0">
      <w:pPr>
        <w:pStyle w:val="ListParagraph"/>
        <w:numPr>
          <w:ilvl w:val="0"/>
          <w:numId w:val="45"/>
        </w:numPr>
        <w:spacing w:after="0"/>
        <w:rPr>
          <w:b/>
          <w:bCs/>
          <w:lang w:val="en-GB" w:eastAsia="zh-CN"/>
        </w:rPr>
      </w:pPr>
      <w:r>
        <w:rPr>
          <w:b/>
          <w:bCs/>
          <w:lang w:val="en-GB" w:eastAsia="zh-CN"/>
        </w:rPr>
        <w:t>For NS54 partial sub-bands should not need A-MPR based on CP and DFT 1000 cases.</w:t>
      </w:r>
    </w:p>
    <w:p w14:paraId="03D6921F" w14:textId="77777777" w:rsidR="00F10F97" w:rsidRDefault="007321E3" w:rsidP="00C8525F">
      <w:pPr>
        <w:pStyle w:val="Heading1"/>
        <w:numPr>
          <w:ilvl w:val="0"/>
          <w:numId w:val="0"/>
        </w:numPr>
        <w:jc w:val="both"/>
      </w:pPr>
      <w:r>
        <w:t>R</w:t>
      </w:r>
      <w:r w:rsidR="00F10F97">
        <w:t>eferences</w:t>
      </w:r>
    </w:p>
    <w:p w14:paraId="001C1C3F" w14:textId="0A3C97AB" w:rsidR="00236325" w:rsidRDefault="00236325" w:rsidP="00236325">
      <w:pPr>
        <w:pStyle w:val="ListParagraph"/>
        <w:widowControl w:val="0"/>
        <w:numPr>
          <w:ilvl w:val="0"/>
          <w:numId w:val="11"/>
        </w:numPr>
        <w:snapToGrid w:val="0"/>
      </w:pPr>
      <w:r w:rsidRPr="00236325">
        <w:t>R4-2214438</w:t>
      </w:r>
      <w:r w:rsidRPr="00236325">
        <w:tab/>
        <w:t>WF on NR-U MPR/A-MPR</w:t>
      </w:r>
      <w:r>
        <w:t xml:space="preserve">, </w:t>
      </w:r>
      <w:r w:rsidRPr="00FB6A6F">
        <w:t>Skyworks Solutions Inc.</w:t>
      </w:r>
      <w:r>
        <w:t>, R4#104e</w:t>
      </w:r>
    </w:p>
    <w:p w14:paraId="0CEA7639" w14:textId="51743CCE" w:rsidR="00FB6A6F" w:rsidRDefault="00FB6A6F" w:rsidP="008C08B1">
      <w:pPr>
        <w:pStyle w:val="ListParagraph"/>
        <w:widowControl w:val="0"/>
        <w:numPr>
          <w:ilvl w:val="0"/>
          <w:numId w:val="11"/>
        </w:numPr>
        <w:snapToGrid w:val="0"/>
      </w:pPr>
      <w:r w:rsidRPr="00FB6A6F">
        <w:t>R4-2211606</w:t>
      </w:r>
      <w:r>
        <w:t xml:space="preserve"> </w:t>
      </w:r>
      <w:r w:rsidRPr="00FB6A6F">
        <w:t>Single carrier NR-U A-MPR for in-band emission limited and 100MHz channels</w:t>
      </w:r>
      <w:r>
        <w:t xml:space="preserve">, </w:t>
      </w:r>
      <w:r w:rsidRPr="00FB6A6F">
        <w:t>Skyworks Solutions Inc.</w:t>
      </w:r>
      <w:r>
        <w:t>, R4#104e</w:t>
      </w:r>
    </w:p>
    <w:sectPr w:rsidR="00FB6A6F" w:rsidSect="0072107A">
      <w:footerReference w:type="default" r:id="rId8"/>
      <w:footnotePr>
        <w:numRestart w:val="eachSect"/>
      </w:footnotePr>
      <w:type w:val="continuous"/>
      <w:pgSz w:w="11907" w:h="16840" w:code="9"/>
      <w:pgMar w:top="720" w:right="720" w:bottom="720" w:left="720"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EF0B768" w14:textId="77777777" w:rsidR="000637E1" w:rsidRDefault="000637E1">
      <w:r>
        <w:separator/>
      </w:r>
    </w:p>
  </w:endnote>
  <w:endnote w:type="continuationSeparator" w:id="0">
    <w:p w14:paraId="44CC0CF0" w14:textId="77777777" w:rsidR="000637E1" w:rsidRDefault="000637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Mincho"/>
    <w:charset w:val="80"/>
    <w:family w:val="auto"/>
    <w:pitch w:val="default"/>
    <w:sig w:usb0="00000000" w:usb1="00000000" w:usb2="00000010" w:usb3="00000000" w:csb0="00020000" w:csb1="00000000"/>
  </w:font>
  <w:font w:name="Arial Unicode MS">
    <w:altName w:val="Yu Gothic"/>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709786" w14:textId="77777777" w:rsidR="008C08B1" w:rsidRDefault="008C08B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508729" w14:textId="77777777" w:rsidR="000637E1" w:rsidRDefault="000637E1">
      <w:r>
        <w:separator/>
      </w:r>
    </w:p>
  </w:footnote>
  <w:footnote w:type="continuationSeparator" w:id="0">
    <w:p w14:paraId="2A725378" w14:textId="77777777" w:rsidR="000637E1" w:rsidRDefault="000637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DD09EB"/>
    <w:multiLevelType w:val="hybridMultilevel"/>
    <w:tmpl w:val="460A491A"/>
    <w:lvl w:ilvl="0" w:tplc="04090001">
      <w:start w:val="1"/>
      <w:numFmt w:val="bullet"/>
      <w:lvlText w:val=""/>
      <w:lvlJc w:val="left"/>
      <w:pPr>
        <w:ind w:left="378" w:hanging="360"/>
      </w:pPr>
      <w:rPr>
        <w:rFonts w:ascii="Symbol" w:hAnsi="Symbol" w:hint="default"/>
      </w:rPr>
    </w:lvl>
    <w:lvl w:ilvl="1" w:tplc="04090003" w:tentative="1">
      <w:start w:val="1"/>
      <w:numFmt w:val="bullet"/>
      <w:lvlText w:val="o"/>
      <w:lvlJc w:val="left"/>
      <w:pPr>
        <w:ind w:left="1098" w:hanging="360"/>
      </w:pPr>
      <w:rPr>
        <w:rFonts w:ascii="Courier New" w:hAnsi="Courier New" w:cs="Courier New" w:hint="default"/>
      </w:rPr>
    </w:lvl>
    <w:lvl w:ilvl="2" w:tplc="04090005" w:tentative="1">
      <w:start w:val="1"/>
      <w:numFmt w:val="bullet"/>
      <w:lvlText w:val=""/>
      <w:lvlJc w:val="left"/>
      <w:pPr>
        <w:ind w:left="1818" w:hanging="360"/>
      </w:pPr>
      <w:rPr>
        <w:rFonts w:ascii="Wingdings" w:hAnsi="Wingdings" w:hint="default"/>
      </w:rPr>
    </w:lvl>
    <w:lvl w:ilvl="3" w:tplc="04090001" w:tentative="1">
      <w:start w:val="1"/>
      <w:numFmt w:val="bullet"/>
      <w:lvlText w:val=""/>
      <w:lvlJc w:val="left"/>
      <w:pPr>
        <w:ind w:left="2538" w:hanging="360"/>
      </w:pPr>
      <w:rPr>
        <w:rFonts w:ascii="Symbol" w:hAnsi="Symbol" w:hint="default"/>
      </w:rPr>
    </w:lvl>
    <w:lvl w:ilvl="4" w:tplc="04090003" w:tentative="1">
      <w:start w:val="1"/>
      <w:numFmt w:val="bullet"/>
      <w:lvlText w:val="o"/>
      <w:lvlJc w:val="left"/>
      <w:pPr>
        <w:ind w:left="3258" w:hanging="360"/>
      </w:pPr>
      <w:rPr>
        <w:rFonts w:ascii="Courier New" w:hAnsi="Courier New" w:cs="Courier New" w:hint="default"/>
      </w:rPr>
    </w:lvl>
    <w:lvl w:ilvl="5" w:tplc="04090005" w:tentative="1">
      <w:start w:val="1"/>
      <w:numFmt w:val="bullet"/>
      <w:lvlText w:val=""/>
      <w:lvlJc w:val="left"/>
      <w:pPr>
        <w:ind w:left="3978" w:hanging="360"/>
      </w:pPr>
      <w:rPr>
        <w:rFonts w:ascii="Wingdings" w:hAnsi="Wingdings" w:hint="default"/>
      </w:rPr>
    </w:lvl>
    <w:lvl w:ilvl="6" w:tplc="04090001" w:tentative="1">
      <w:start w:val="1"/>
      <w:numFmt w:val="bullet"/>
      <w:lvlText w:val=""/>
      <w:lvlJc w:val="left"/>
      <w:pPr>
        <w:ind w:left="4698" w:hanging="360"/>
      </w:pPr>
      <w:rPr>
        <w:rFonts w:ascii="Symbol" w:hAnsi="Symbol" w:hint="default"/>
      </w:rPr>
    </w:lvl>
    <w:lvl w:ilvl="7" w:tplc="04090003" w:tentative="1">
      <w:start w:val="1"/>
      <w:numFmt w:val="bullet"/>
      <w:lvlText w:val="o"/>
      <w:lvlJc w:val="left"/>
      <w:pPr>
        <w:ind w:left="5418" w:hanging="360"/>
      </w:pPr>
      <w:rPr>
        <w:rFonts w:ascii="Courier New" w:hAnsi="Courier New" w:cs="Courier New" w:hint="default"/>
      </w:rPr>
    </w:lvl>
    <w:lvl w:ilvl="8" w:tplc="04090005" w:tentative="1">
      <w:start w:val="1"/>
      <w:numFmt w:val="bullet"/>
      <w:lvlText w:val=""/>
      <w:lvlJc w:val="left"/>
      <w:pPr>
        <w:ind w:left="6138" w:hanging="360"/>
      </w:pPr>
      <w:rPr>
        <w:rFonts w:ascii="Wingdings" w:hAnsi="Wingdings" w:hint="default"/>
      </w:rPr>
    </w:lvl>
  </w:abstractNum>
  <w:abstractNum w:abstractNumId="1" w15:restartNumberingAfterBreak="0">
    <w:nsid w:val="03657AE6"/>
    <w:multiLevelType w:val="hybridMultilevel"/>
    <w:tmpl w:val="4CDCFA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7D3AF3"/>
    <w:multiLevelType w:val="hybridMultilevel"/>
    <w:tmpl w:val="902A0E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040C96"/>
    <w:multiLevelType w:val="hybridMultilevel"/>
    <w:tmpl w:val="064293D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1828FAAE">
      <w:start w:val="1"/>
      <w:numFmt w:val="decimal"/>
      <w:pStyle w:val="ListNumber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6"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401"/>
        </w:tabs>
        <w:ind w:left="770"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1BF1351C"/>
    <w:multiLevelType w:val="hybridMultilevel"/>
    <w:tmpl w:val="7F10F29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1A90E06"/>
    <w:multiLevelType w:val="hybridMultilevel"/>
    <w:tmpl w:val="5D4460D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8586411"/>
    <w:multiLevelType w:val="hybridMultilevel"/>
    <w:tmpl w:val="5546F3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9833B0"/>
    <w:multiLevelType w:val="hybridMultilevel"/>
    <w:tmpl w:val="48042A3E"/>
    <w:lvl w:ilvl="0" w:tplc="04090001">
      <w:start w:val="1"/>
      <w:numFmt w:val="bullet"/>
      <w:lvlText w:val=""/>
      <w:lvlJc w:val="left"/>
      <w:pPr>
        <w:ind w:left="378" w:hanging="360"/>
      </w:pPr>
      <w:rPr>
        <w:rFonts w:ascii="Symbol" w:hAnsi="Symbol" w:hint="default"/>
      </w:rPr>
    </w:lvl>
    <w:lvl w:ilvl="1" w:tplc="04090003" w:tentative="1">
      <w:start w:val="1"/>
      <w:numFmt w:val="bullet"/>
      <w:lvlText w:val="o"/>
      <w:lvlJc w:val="left"/>
      <w:pPr>
        <w:ind w:left="1098" w:hanging="360"/>
      </w:pPr>
      <w:rPr>
        <w:rFonts w:ascii="Courier New" w:hAnsi="Courier New" w:cs="Courier New" w:hint="default"/>
      </w:rPr>
    </w:lvl>
    <w:lvl w:ilvl="2" w:tplc="04090005" w:tentative="1">
      <w:start w:val="1"/>
      <w:numFmt w:val="bullet"/>
      <w:lvlText w:val=""/>
      <w:lvlJc w:val="left"/>
      <w:pPr>
        <w:ind w:left="1818" w:hanging="360"/>
      </w:pPr>
      <w:rPr>
        <w:rFonts w:ascii="Wingdings" w:hAnsi="Wingdings" w:hint="default"/>
      </w:rPr>
    </w:lvl>
    <w:lvl w:ilvl="3" w:tplc="04090001" w:tentative="1">
      <w:start w:val="1"/>
      <w:numFmt w:val="bullet"/>
      <w:lvlText w:val=""/>
      <w:lvlJc w:val="left"/>
      <w:pPr>
        <w:ind w:left="2538" w:hanging="360"/>
      </w:pPr>
      <w:rPr>
        <w:rFonts w:ascii="Symbol" w:hAnsi="Symbol" w:hint="default"/>
      </w:rPr>
    </w:lvl>
    <w:lvl w:ilvl="4" w:tplc="04090003" w:tentative="1">
      <w:start w:val="1"/>
      <w:numFmt w:val="bullet"/>
      <w:lvlText w:val="o"/>
      <w:lvlJc w:val="left"/>
      <w:pPr>
        <w:ind w:left="3258" w:hanging="360"/>
      </w:pPr>
      <w:rPr>
        <w:rFonts w:ascii="Courier New" w:hAnsi="Courier New" w:cs="Courier New" w:hint="default"/>
      </w:rPr>
    </w:lvl>
    <w:lvl w:ilvl="5" w:tplc="04090005" w:tentative="1">
      <w:start w:val="1"/>
      <w:numFmt w:val="bullet"/>
      <w:lvlText w:val=""/>
      <w:lvlJc w:val="left"/>
      <w:pPr>
        <w:ind w:left="3978" w:hanging="360"/>
      </w:pPr>
      <w:rPr>
        <w:rFonts w:ascii="Wingdings" w:hAnsi="Wingdings" w:hint="default"/>
      </w:rPr>
    </w:lvl>
    <w:lvl w:ilvl="6" w:tplc="04090001" w:tentative="1">
      <w:start w:val="1"/>
      <w:numFmt w:val="bullet"/>
      <w:lvlText w:val=""/>
      <w:lvlJc w:val="left"/>
      <w:pPr>
        <w:ind w:left="4698" w:hanging="360"/>
      </w:pPr>
      <w:rPr>
        <w:rFonts w:ascii="Symbol" w:hAnsi="Symbol" w:hint="default"/>
      </w:rPr>
    </w:lvl>
    <w:lvl w:ilvl="7" w:tplc="04090003" w:tentative="1">
      <w:start w:val="1"/>
      <w:numFmt w:val="bullet"/>
      <w:lvlText w:val="o"/>
      <w:lvlJc w:val="left"/>
      <w:pPr>
        <w:ind w:left="5418" w:hanging="360"/>
      </w:pPr>
      <w:rPr>
        <w:rFonts w:ascii="Courier New" w:hAnsi="Courier New" w:cs="Courier New" w:hint="default"/>
      </w:rPr>
    </w:lvl>
    <w:lvl w:ilvl="8" w:tplc="04090005" w:tentative="1">
      <w:start w:val="1"/>
      <w:numFmt w:val="bullet"/>
      <w:lvlText w:val=""/>
      <w:lvlJc w:val="left"/>
      <w:pPr>
        <w:ind w:left="6138" w:hanging="360"/>
      </w:pPr>
      <w:rPr>
        <w:rFonts w:ascii="Wingdings" w:hAnsi="Wingdings" w:hint="default"/>
      </w:rPr>
    </w:lvl>
  </w:abstractNum>
  <w:abstractNum w:abstractNumId="12" w15:restartNumberingAfterBreak="0">
    <w:nsid w:val="2CBC72D5"/>
    <w:multiLevelType w:val="hybridMultilevel"/>
    <w:tmpl w:val="6284E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360DAE"/>
    <w:multiLevelType w:val="hybridMultilevel"/>
    <w:tmpl w:val="E5A6D0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FA5A0D02">
      <w:start w:val="1"/>
      <w:numFmt w:val="decimal"/>
      <w:pStyle w:val="ListNumber4"/>
      <w:lvlText w:val="%1."/>
      <w:lvlJc w:val="left"/>
      <w:pPr>
        <w:tabs>
          <w:tab w:val="num" w:pos="720"/>
        </w:tabs>
        <w:ind w:left="720" w:hanging="360"/>
      </w:pPr>
    </w:lvl>
    <w:lvl w:ilvl="1" w:tplc="7C1C9F8A">
      <w:start w:val="1"/>
      <w:numFmt w:val="lowerLetter"/>
      <w:lvlText w:val="%2."/>
      <w:lvlJc w:val="left"/>
      <w:pPr>
        <w:tabs>
          <w:tab w:val="num" w:pos="1440"/>
        </w:tabs>
        <w:ind w:left="1440" w:hanging="360"/>
      </w:pPr>
    </w:lvl>
    <w:lvl w:ilvl="2" w:tplc="FF74BCFA" w:tentative="1">
      <w:start w:val="1"/>
      <w:numFmt w:val="lowerRoman"/>
      <w:lvlText w:val="%3."/>
      <w:lvlJc w:val="right"/>
      <w:pPr>
        <w:tabs>
          <w:tab w:val="num" w:pos="2160"/>
        </w:tabs>
        <w:ind w:left="2160" w:hanging="180"/>
      </w:pPr>
    </w:lvl>
    <w:lvl w:ilvl="3" w:tplc="6C66E26C" w:tentative="1">
      <w:start w:val="1"/>
      <w:numFmt w:val="decimal"/>
      <w:lvlText w:val="%4."/>
      <w:lvlJc w:val="left"/>
      <w:pPr>
        <w:tabs>
          <w:tab w:val="num" w:pos="2880"/>
        </w:tabs>
        <w:ind w:left="2880" w:hanging="360"/>
      </w:pPr>
    </w:lvl>
    <w:lvl w:ilvl="4" w:tplc="E280FD86" w:tentative="1">
      <w:start w:val="1"/>
      <w:numFmt w:val="lowerLetter"/>
      <w:lvlText w:val="%5."/>
      <w:lvlJc w:val="left"/>
      <w:pPr>
        <w:tabs>
          <w:tab w:val="num" w:pos="3600"/>
        </w:tabs>
        <w:ind w:left="3600" w:hanging="360"/>
      </w:pPr>
    </w:lvl>
    <w:lvl w:ilvl="5" w:tplc="C952F65E" w:tentative="1">
      <w:start w:val="1"/>
      <w:numFmt w:val="lowerRoman"/>
      <w:lvlText w:val="%6."/>
      <w:lvlJc w:val="right"/>
      <w:pPr>
        <w:tabs>
          <w:tab w:val="num" w:pos="4320"/>
        </w:tabs>
        <w:ind w:left="4320" w:hanging="180"/>
      </w:pPr>
    </w:lvl>
    <w:lvl w:ilvl="6" w:tplc="F992FEF0" w:tentative="1">
      <w:start w:val="1"/>
      <w:numFmt w:val="decimal"/>
      <w:lvlText w:val="%7."/>
      <w:lvlJc w:val="left"/>
      <w:pPr>
        <w:tabs>
          <w:tab w:val="num" w:pos="5040"/>
        </w:tabs>
        <w:ind w:left="5040" w:hanging="360"/>
      </w:pPr>
    </w:lvl>
    <w:lvl w:ilvl="7" w:tplc="DCC4CB58" w:tentative="1">
      <w:start w:val="1"/>
      <w:numFmt w:val="lowerLetter"/>
      <w:lvlText w:val="%8."/>
      <w:lvlJc w:val="left"/>
      <w:pPr>
        <w:tabs>
          <w:tab w:val="num" w:pos="5760"/>
        </w:tabs>
        <w:ind w:left="5760" w:hanging="360"/>
      </w:pPr>
    </w:lvl>
    <w:lvl w:ilvl="8" w:tplc="87A2B8EA" w:tentative="1">
      <w:start w:val="1"/>
      <w:numFmt w:val="lowerRoman"/>
      <w:lvlText w:val="%9."/>
      <w:lvlJc w:val="right"/>
      <w:pPr>
        <w:tabs>
          <w:tab w:val="num" w:pos="6480"/>
        </w:tabs>
        <w:ind w:left="6480" w:hanging="180"/>
      </w:pPr>
    </w:lvl>
  </w:abstractNum>
  <w:abstractNum w:abstractNumId="15" w15:restartNumberingAfterBreak="0">
    <w:nsid w:val="335E58E1"/>
    <w:multiLevelType w:val="hybridMultilevel"/>
    <w:tmpl w:val="013212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415539B"/>
    <w:multiLevelType w:val="hybridMultilevel"/>
    <w:tmpl w:val="216224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C1249DF"/>
    <w:multiLevelType w:val="hybridMultilevel"/>
    <w:tmpl w:val="49941164"/>
    <w:lvl w:ilvl="0" w:tplc="04090001">
      <w:start w:val="1"/>
      <w:numFmt w:val="bullet"/>
      <w:lvlText w:val=""/>
      <w:lvlJc w:val="left"/>
      <w:pPr>
        <w:ind w:left="378" w:hanging="360"/>
      </w:pPr>
      <w:rPr>
        <w:rFonts w:ascii="Symbol" w:hAnsi="Symbol" w:hint="default"/>
      </w:rPr>
    </w:lvl>
    <w:lvl w:ilvl="1" w:tplc="04090003" w:tentative="1">
      <w:start w:val="1"/>
      <w:numFmt w:val="bullet"/>
      <w:lvlText w:val="o"/>
      <w:lvlJc w:val="left"/>
      <w:pPr>
        <w:ind w:left="1098" w:hanging="360"/>
      </w:pPr>
      <w:rPr>
        <w:rFonts w:ascii="Courier New" w:hAnsi="Courier New" w:cs="Courier New" w:hint="default"/>
      </w:rPr>
    </w:lvl>
    <w:lvl w:ilvl="2" w:tplc="04090005" w:tentative="1">
      <w:start w:val="1"/>
      <w:numFmt w:val="bullet"/>
      <w:lvlText w:val=""/>
      <w:lvlJc w:val="left"/>
      <w:pPr>
        <w:ind w:left="1818" w:hanging="360"/>
      </w:pPr>
      <w:rPr>
        <w:rFonts w:ascii="Wingdings" w:hAnsi="Wingdings" w:hint="default"/>
      </w:rPr>
    </w:lvl>
    <w:lvl w:ilvl="3" w:tplc="04090001" w:tentative="1">
      <w:start w:val="1"/>
      <w:numFmt w:val="bullet"/>
      <w:lvlText w:val=""/>
      <w:lvlJc w:val="left"/>
      <w:pPr>
        <w:ind w:left="2538" w:hanging="360"/>
      </w:pPr>
      <w:rPr>
        <w:rFonts w:ascii="Symbol" w:hAnsi="Symbol" w:hint="default"/>
      </w:rPr>
    </w:lvl>
    <w:lvl w:ilvl="4" w:tplc="04090003" w:tentative="1">
      <w:start w:val="1"/>
      <w:numFmt w:val="bullet"/>
      <w:lvlText w:val="o"/>
      <w:lvlJc w:val="left"/>
      <w:pPr>
        <w:ind w:left="3258" w:hanging="360"/>
      </w:pPr>
      <w:rPr>
        <w:rFonts w:ascii="Courier New" w:hAnsi="Courier New" w:cs="Courier New" w:hint="default"/>
      </w:rPr>
    </w:lvl>
    <w:lvl w:ilvl="5" w:tplc="04090005" w:tentative="1">
      <w:start w:val="1"/>
      <w:numFmt w:val="bullet"/>
      <w:lvlText w:val=""/>
      <w:lvlJc w:val="left"/>
      <w:pPr>
        <w:ind w:left="3978" w:hanging="360"/>
      </w:pPr>
      <w:rPr>
        <w:rFonts w:ascii="Wingdings" w:hAnsi="Wingdings" w:hint="default"/>
      </w:rPr>
    </w:lvl>
    <w:lvl w:ilvl="6" w:tplc="04090001" w:tentative="1">
      <w:start w:val="1"/>
      <w:numFmt w:val="bullet"/>
      <w:lvlText w:val=""/>
      <w:lvlJc w:val="left"/>
      <w:pPr>
        <w:ind w:left="4698" w:hanging="360"/>
      </w:pPr>
      <w:rPr>
        <w:rFonts w:ascii="Symbol" w:hAnsi="Symbol" w:hint="default"/>
      </w:rPr>
    </w:lvl>
    <w:lvl w:ilvl="7" w:tplc="04090003" w:tentative="1">
      <w:start w:val="1"/>
      <w:numFmt w:val="bullet"/>
      <w:lvlText w:val="o"/>
      <w:lvlJc w:val="left"/>
      <w:pPr>
        <w:ind w:left="5418" w:hanging="360"/>
      </w:pPr>
      <w:rPr>
        <w:rFonts w:ascii="Courier New" w:hAnsi="Courier New" w:cs="Courier New" w:hint="default"/>
      </w:rPr>
    </w:lvl>
    <w:lvl w:ilvl="8" w:tplc="04090005" w:tentative="1">
      <w:start w:val="1"/>
      <w:numFmt w:val="bullet"/>
      <w:lvlText w:val=""/>
      <w:lvlJc w:val="left"/>
      <w:pPr>
        <w:ind w:left="6138" w:hanging="360"/>
      </w:pPr>
      <w:rPr>
        <w:rFonts w:ascii="Wingdings" w:hAnsi="Wingdings" w:hint="default"/>
      </w:rPr>
    </w:lvl>
  </w:abstractNum>
  <w:abstractNum w:abstractNumId="19" w15:restartNumberingAfterBreak="0">
    <w:nsid w:val="3DAB078E"/>
    <w:multiLevelType w:val="hybridMultilevel"/>
    <w:tmpl w:val="0AFCC0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38D2F08"/>
    <w:multiLevelType w:val="hybridMultilevel"/>
    <w:tmpl w:val="067644B0"/>
    <w:lvl w:ilvl="0" w:tplc="04090001">
      <w:start w:val="1"/>
      <w:numFmt w:val="bullet"/>
      <w:lvlText w:val=""/>
      <w:lvlJc w:val="left"/>
      <w:pPr>
        <w:ind w:left="378" w:hanging="360"/>
      </w:pPr>
      <w:rPr>
        <w:rFonts w:ascii="Symbol" w:hAnsi="Symbol" w:hint="default"/>
      </w:rPr>
    </w:lvl>
    <w:lvl w:ilvl="1" w:tplc="04090003" w:tentative="1">
      <w:start w:val="1"/>
      <w:numFmt w:val="bullet"/>
      <w:lvlText w:val="o"/>
      <w:lvlJc w:val="left"/>
      <w:pPr>
        <w:ind w:left="1098" w:hanging="360"/>
      </w:pPr>
      <w:rPr>
        <w:rFonts w:ascii="Courier New" w:hAnsi="Courier New" w:cs="Courier New" w:hint="default"/>
      </w:rPr>
    </w:lvl>
    <w:lvl w:ilvl="2" w:tplc="04090005" w:tentative="1">
      <w:start w:val="1"/>
      <w:numFmt w:val="bullet"/>
      <w:lvlText w:val=""/>
      <w:lvlJc w:val="left"/>
      <w:pPr>
        <w:ind w:left="1818" w:hanging="360"/>
      </w:pPr>
      <w:rPr>
        <w:rFonts w:ascii="Wingdings" w:hAnsi="Wingdings" w:hint="default"/>
      </w:rPr>
    </w:lvl>
    <w:lvl w:ilvl="3" w:tplc="04090001" w:tentative="1">
      <w:start w:val="1"/>
      <w:numFmt w:val="bullet"/>
      <w:lvlText w:val=""/>
      <w:lvlJc w:val="left"/>
      <w:pPr>
        <w:ind w:left="2538" w:hanging="360"/>
      </w:pPr>
      <w:rPr>
        <w:rFonts w:ascii="Symbol" w:hAnsi="Symbol" w:hint="default"/>
      </w:rPr>
    </w:lvl>
    <w:lvl w:ilvl="4" w:tplc="04090003" w:tentative="1">
      <w:start w:val="1"/>
      <w:numFmt w:val="bullet"/>
      <w:lvlText w:val="o"/>
      <w:lvlJc w:val="left"/>
      <w:pPr>
        <w:ind w:left="3258" w:hanging="360"/>
      </w:pPr>
      <w:rPr>
        <w:rFonts w:ascii="Courier New" w:hAnsi="Courier New" w:cs="Courier New" w:hint="default"/>
      </w:rPr>
    </w:lvl>
    <w:lvl w:ilvl="5" w:tplc="04090005" w:tentative="1">
      <w:start w:val="1"/>
      <w:numFmt w:val="bullet"/>
      <w:lvlText w:val=""/>
      <w:lvlJc w:val="left"/>
      <w:pPr>
        <w:ind w:left="3978" w:hanging="360"/>
      </w:pPr>
      <w:rPr>
        <w:rFonts w:ascii="Wingdings" w:hAnsi="Wingdings" w:hint="default"/>
      </w:rPr>
    </w:lvl>
    <w:lvl w:ilvl="6" w:tplc="04090001" w:tentative="1">
      <w:start w:val="1"/>
      <w:numFmt w:val="bullet"/>
      <w:lvlText w:val=""/>
      <w:lvlJc w:val="left"/>
      <w:pPr>
        <w:ind w:left="4698" w:hanging="360"/>
      </w:pPr>
      <w:rPr>
        <w:rFonts w:ascii="Symbol" w:hAnsi="Symbol" w:hint="default"/>
      </w:rPr>
    </w:lvl>
    <w:lvl w:ilvl="7" w:tplc="04090003" w:tentative="1">
      <w:start w:val="1"/>
      <w:numFmt w:val="bullet"/>
      <w:lvlText w:val="o"/>
      <w:lvlJc w:val="left"/>
      <w:pPr>
        <w:ind w:left="5418" w:hanging="360"/>
      </w:pPr>
      <w:rPr>
        <w:rFonts w:ascii="Courier New" w:hAnsi="Courier New" w:cs="Courier New" w:hint="default"/>
      </w:rPr>
    </w:lvl>
    <w:lvl w:ilvl="8" w:tplc="04090005" w:tentative="1">
      <w:start w:val="1"/>
      <w:numFmt w:val="bullet"/>
      <w:lvlText w:val=""/>
      <w:lvlJc w:val="left"/>
      <w:pPr>
        <w:ind w:left="6138" w:hanging="360"/>
      </w:pPr>
      <w:rPr>
        <w:rFonts w:ascii="Wingdings" w:hAnsi="Wingdings" w:hint="default"/>
      </w:rPr>
    </w:lvl>
  </w:abstractNum>
  <w:abstractNum w:abstractNumId="23" w15:restartNumberingAfterBreak="0">
    <w:nsid w:val="444F59F0"/>
    <w:multiLevelType w:val="multilevel"/>
    <w:tmpl w:val="270441CE"/>
    <w:lvl w:ilvl="0">
      <w:start w:val="1"/>
      <w:numFmt w:val="decimal"/>
      <w:pStyle w:val="Heading1"/>
      <w:lvlText w:val="%1."/>
      <w:lvlJc w:val="left"/>
      <w:pPr>
        <w:tabs>
          <w:tab w:val="num" w:pos="1152"/>
        </w:tabs>
        <w:ind w:left="115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4950"/>
        </w:tabs>
        <w:ind w:left="4950" w:hanging="720"/>
      </w:pPr>
      <w:rPr>
        <w:rFonts w:hint="default"/>
      </w:rPr>
    </w:lvl>
    <w:lvl w:ilvl="3">
      <w:start w:val="1"/>
      <w:numFmt w:val="decimal"/>
      <w:pStyle w:val="Heading4"/>
      <w:lvlText w:val="%4."/>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962"/>
        </w:tabs>
        <w:ind w:left="196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4" w15:restartNumberingAfterBreak="0">
    <w:nsid w:val="4AFE2AEF"/>
    <w:multiLevelType w:val="hybridMultilevel"/>
    <w:tmpl w:val="93A465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884FF5"/>
    <w:multiLevelType w:val="hybridMultilevel"/>
    <w:tmpl w:val="6C9AE4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D991170"/>
    <w:multiLevelType w:val="hybridMultilevel"/>
    <w:tmpl w:val="42D07E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D9C6E75"/>
    <w:multiLevelType w:val="hybridMultilevel"/>
    <w:tmpl w:val="BE86BF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7574BAA"/>
    <w:multiLevelType w:val="hybridMultilevel"/>
    <w:tmpl w:val="FCA265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8455DC5"/>
    <w:multiLevelType w:val="hybridMultilevel"/>
    <w:tmpl w:val="1A6269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A185947"/>
    <w:multiLevelType w:val="hybridMultilevel"/>
    <w:tmpl w:val="782EE3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D4A0A26"/>
    <w:multiLevelType w:val="hybridMultilevel"/>
    <w:tmpl w:val="0EA064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5A10046"/>
    <w:multiLevelType w:val="hybridMultilevel"/>
    <w:tmpl w:val="31E4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9224EA9"/>
    <w:multiLevelType w:val="hybridMultilevel"/>
    <w:tmpl w:val="B8C26E48"/>
    <w:lvl w:ilvl="0" w:tplc="04090001">
      <w:start w:val="1"/>
      <w:numFmt w:val="bullet"/>
      <w:lvlText w:val=""/>
      <w:lvlJc w:val="left"/>
      <w:pPr>
        <w:ind w:left="378" w:hanging="360"/>
      </w:pPr>
      <w:rPr>
        <w:rFonts w:ascii="Symbol" w:hAnsi="Symbol" w:hint="default"/>
      </w:rPr>
    </w:lvl>
    <w:lvl w:ilvl="1" w:tplc="04090003">
      <w:start w:val="1"/>
      <w:numFmt w:val="bullet"/>
      <w:lvlText w:val="o"/>
      <w:lvlJc w:val="left"/>
      <w:pPr>
        <w:ind w:left="1098" w:hanging="360"/>
      </w:pPr>
      <w:rPr>
        <w:rFonts w:ascii="Courier New" w:hAnsi="Courier New" w:cs="Courier New" w:hint="default"/>
      </w:rPr>
    </w:lvl>
    <w:lvl w:ilvl="2" w:tplc="04090005" w:tentative="1">
      <w:start w:val="1"/>
      <w:numFmt w:val="bullet"/>
      <w:lvlText w:val=""/>
      <w:lvlJc w:val="left"/>
      <w:pPr>
        <w:ind w:left="1818" w:hanging="360"/>
      </w:pPr>
      <w:rPr>
        <w:rFonts w:ascii="Wingdings" w:hAnsi="Wingdings" w:hint="default"/>
      </w:rPr>
    </w:lvl>
    <w:lvl w:ilvl="3" w:tplc="04090001" w:tentative="1">
      <w:start w:val="1"/>
      <w:numFmt w:val="bullet"/>
      <w:lvlText w:val=""/>
      <w:lvlJc w:val="left"/>
      <w:pPr>
        <w:ind w:left="2538" w:hanging="360"/>
      </w:pPr>
      <w:rPr>
        <w:rFonts w:ascii="Symbol" w:hAnsi="Symbol" w:hint="default"/>
      </w:rPr>
    </w:lvl>
    <w:lvl w:ilvl="4" w:tplc="04090003" w:tentative="1">
      <w:start w:val="1"/>
      <w:numFmt w:val="bullet"/>
      <w:lvlText w:val="o"/>
      <w:lvlJc w:val="left"/>
      <w:pPr>
        <w:ind w:left="3258" w:hanging="360"/>
      </w:pPr>
      <w:rPr>
        <w:rFonts w:ascii="Courier New" w:hAnsi="Courier New" w:cs="Courier New" w:hint="default"/>
      </w:rPr>
    </w:lvl>
    <w:lvl w:ilvl="5" w:tplc="04090005" w:tentative="1">
      <w:start w:val="1"/>
      <w:numFmt w:val="bullet"/>
      <w:lvlText w:val=""/>
      <w:lvlJc w:val="left"/>
      <w:pPr>
        <w:ind w:left="3978" w:hanging="360"/>
      </w:pPr>
      <w:rPr>
        <w:rFonts w:ascii="Wingdings" w:hAnsi="Wingdings" w:hint="default"/>
      </w:rPr>
    </w:lvl>
    <w:lvl w:ilvl="6" w:tplc="04090001" w:tentative="1">
      <w:start w:val="1"/>
      <w:numFmt w:val="bullet"/>
      <w:lvlText w:val=""/>
      <w:lvlJc w:val="left"/>
      <w:pPr>
        <w:ind w:left="4698" w:hanging="360"/>
      </w:pPr>
      <w:rPr>
        <w:rFonts w:ascii="Symbol" w:hAnsi="Symbol" w:hint="default"/>
      </w:rPr>
    </w:lvl>
    <w:lvl w:ilvl="7" w:tplc="04090003" w:tentative="1">
      <w:start w:val="1"/>
      <w:numFmt w:val="bullet"/>
      <w:lvlText w:val="o"/>
      <w:lvlJc w:val="left"/>
      <w:pPr>
        <w:ind w:left="5418" w:hanging="360"/>
      </w:pPr>
      <w:rPr>
        <w:rFonts w:ascii="Courier New" w:hAnsi="Courier New" w:cs="Courier New" w:hint="default"/>
      </w:rPr>
    </w:lvl>
    <w:lvl w:ilvl="8" w:tplc="04090005" w:tentative="1">
      <w:start w:val="1"/>
      <w:numFmt w:val="bullet"/>
      <w:lvlText w:val=""/>
      <w:lvlJc w:val="left"/>
      <w:pPr>
        <w:ind w:left="6138"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9CF4673"/>
    <w:multiLevelType w:val="hybridMultilevel"/>
    <w:tmpl w:val="CA2C900A"/>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37" w15:restartNumberingAfterBreak="0">
    <w:nsid w:val="79FE5AA2"/>
    <w:multiLevelType w:val="hybridMultilevel"/>
    <w:tmpl w:val="89E0C4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EA7EC9"/>
    <w:multiLevelType w:val="hybridMultilevel"/>
    <w:tmpl w:val="74CA08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7"/>
  </w:num>
  <w:num w:numId="3">
    <w:abstractNumId w:val="21"/>
  </w:num>
  <w:num w:numId="4">
    <w:abstractNumId w:val="38"/>
  </w:num>
  <w:num w:numId="5">
    <w:abstractNumId w:val="14"/>
  </w:num>
  <w:num w:numId="6">
    <w:abstractNumId w:val="5"/>
  </w:num>
  <w:num w:numId="7">
    <w:abstractNumId w:val="23"/>
  </w:num>
  <w:num w:numId="8">
    <w:abstractNumId w:val="32"/>
  </w:num>
  <w:num w:numId="9">
    <w:abstractNumId w:val="35"/>
  </w:num>
  <w:num w:numId="10">
    <w:abstractNumId w:val="4"/>
  </w:num>
  <w:num w:numId="11">
    <w:abstractNumId w:val="9"/>
  </w:num>
  <w:num w:numId="12">
    <w:abstractNumId w:val="2"/>
  </w:num>
  <w:num w:numId="13">
    <w:abstractNumId w:val="31"/>
  </w:num>
  <w:num w:numId="14">
    <w:abstractNumId w:val="12"/>
  </w:num>
  <w:num w:numId="15">
    <w:abstractNumId w:val="36"/>
  </w:num>
  <w:num w:numId="16">
    <w:abstractNumId w:val="30"/>
  </w:num>
  <w:num w:numId="17">
    <w:abstractNumId w:val="27"/>
  </w:num>
  <w:num w:numId="18">
    <w:abstractNumId w:val="37"/>
  </w:num>
  <w:num w:numId="19">
    <w:abstractNumId w:val="29"/>
  </w:num>
  <w:num w:numId="20">
    <w:abstractNumId w:val="33"/>
  </w:num>
  <w:num w:numId="21">
    <w:abstractNumId w:val="19"/>
  </w:num>
  <w:num w:numId="22">
    <w:abstractNumId w:val="39"/>
  </w:num>
  <w:num w:numId="23">
    <w:abstractNumId w:val="10"/>
  </w:num>
  <w:num w:numId="24">
    <w:abstractNumId w:val="24"/>
  </w:num>
  <w:num w:numId="25">
    <w:abstractNumId w:val="1"/>
  </w:num>
  <w:num w:numId="26">
    <w:abstractNumId w:val="3"/>
  </w:num>
  <w:num w:numId="27">
    <w:abstractNumId w:val="7"/>
  </w:num>
  <w:num w:numId="28">
    <w:abstractNumId w:val="26"/>
  </w:num>
  <w:num w:numId="29">
    <w:abstractNumId w:val="8"/>
  </w:num>
  <w:num w:numId="30">
    <w:abstractNumId w:val="23"/>
  </w:num>
  <w:num w:numId="31">
    <w:abstractNumId w:val="23"/>
  </w:num>
  <w:num w:numId="32">
    <w:abstractNumId w:val="23"/>
  </w:num>
  <w:num w:numId="33">
    <w:abstractNumId w:val="23"/>
  </w:num>
  <w:num w:numId="34">
    <w:abstractNumId w:val="23"/>
  </w:num>
  <w:num w:numId="35">
    <w:abstractNumId w:val="28"/>
  </w:num>
  <w:num w:numId="36">
    <w:abstractNumId w:val="15"/>
  </w:num>
  <w:num w:numId="37">
    <w:abstractNumId w:val="25"/>
  </w:num>
  <w:num w:numId="38">
    <w:abstractNumId w:val="11"/>
  </w:num>
  <w:num w:numId="39">
    <w:abstractNumId w:val="22"/>
  </w:num>
  <w:num w:numId="40">
    <w:abstractNumId w:val="0"/>
  </w:num>
  <w:num w:numId="41">
    <w:abstractNumId w:val="16"/>
  </w:num>
  <w:num w:numId="42">
    <w:abstractNumId w:val="20"/>
  </w:num>
  <w:num w:numId="43">
    <w:abstractNumId w:val="13"/>
  </w:num>
  <w:num w:numId="44">
    <w:abstractNumId w:val="34"/>
  </w:num>
  <w:num w:numId="45">
    <w:abstractNumId w:val="1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07C0A"/>
    <w:rsid w:val="00000594"/>
    <w:rsid w:val="000006F4"/>
    <w:rsid w:val="00000CA3"/>
    <w:rsid w:val="00001AB9"/>
    <w:rsid w:val="0000437E"/>
    <w:rsid w:val="000046FC"/>
    <w:rsid w:val="00004ECB"/>
    <w:rsid w:val="000052A1"/>
    <w:rsid w:val="0000549C"/>
    <w:rsid w:val="000058AD"/>
    <w:rsid w:val="000059BB"/>
    <w:rsid w:val="000059D0"/>
    <w:rsid w:val="00006053"/>
    <w:rsid w:val="000063C5"/>
    <w:rsid w:val="000068BE"/>
    <w:rsid w:val="00006F04"/>
    <w:rsid w:val="00007ADA"/>
    <w:rsid w:val="00010258"/>
    <w:rsid w:val="000103AB"/>
    <w:rsid w:val="00010C4B"/>
    <w:rsid w:val="00010CAC"/>
    <w:rsid w:val="00010E18"/>
    <w:rsid w:val="00010F2C"/>
    <w:rsid w:val="000116BD"/>
    <w:rsid w:val="00012217"/>
    <w:rsid w:val="000122DC"/>
    <w:rsid w:val="000128D2"/>
    <w:rsid w:val="000133C5"/>
    <w:rsid w:val="00013615"/>
    <w:rsid w:val="00013738"/>
    <w:rsid w:val="00014963"/>
    <w:rsid w:val="00014C47"/>
    <w:rsid w:val="00014E13"/>
    <w:rsid w:val="000156F5"/>
    <w:rsid w:val="000159E9"/>
    <w:rsid w:val="00015A37"/>
    <w:rsid w:val="00015C34"/>
    <w:rsid w:val="00016171"/>
    <w:rsid w:val="00016E65"/>
    <w:rsid w:val="0001710C"/>
    <w:rsid w:val="0001724C"/>
    <w:rsid w:val="000174D3"/>
    <w:rsid w:val="00017B85"/>
    <w:rsid w:val="00017DEF"/>
    <w:rsid w:val="00017E2D"/>
    <w:rsid w:val="0002000E"/>
    <w:rsid w:val="00020776"/>
    <w:rsid w:val="00020C8E"/>
    <w:rsid w:val="00020E1B"/>
    <w:rsid w:val="00021018"/>
    <w:rsid w:val="00021042"/>
    <w:rsid w:val="000211B9"/>
    <w:rsid w:val="000212A1"/>
    <w:rsid w:val="00021907"/>
    <w:rsid w:val="00021D97"/>
    <w:rsid w:val="00021FBA"/>
    <w:rsid w:val="000220CE"/>
    <w:rsid w:val="000220E2"/>
    <w:rsid w:val="00022110"/>
    <w:rsid w:val="0002225D"/>
    <w:rsid w:val="000226AB"/>
    <w:rsid w:val="000226FB"/>
    <w:rsid w:val="00022BE0"/>
    <w:rsid w:val="00022FFF"/>
    <w:rsid w:val="00023EFE"/>
    <w:rsid w:val="00023F5A"/>
    <w:rsid w:val="0002475A"/>
    <w:rsid w:val="0002589A"/>
    <w:rsid w:val="00025907"/>
    <w:rsid w:val="00025AD3"/>
    <w:rsid w:val="00025FE8"/>
    <w:rsid w:val="00026262"/>
    <w:rsid w:val="0002648D"/>
    <w:rsid w:val="00026904"/>
    <w:rsid w:val="00026936"/>
    <w:rsid w:val="000269D5"/>
    <w:rsid w:val="00026A59"/>
    <w:rsid w:val="00026D3A"/>
    <w:rsid w:val="00026DA3"/>
    <w:rsid w:val="00026F5D"/>
    <w:rsid w:val="0002723D"/>
    <w:rsid w:val="00027460"/>
    <w:rsid w:val="00027D1B"/>
    <w:rsid w:val="00027E1B"/>
    <w:rsid w:val="00027EBB"/>
    <w:rsid w:val="000301E7"/>
    <w:rsid w:val="00030386"/>
    <w:rsid w:val="00030FFD"/>
    <w:rsid w:val="00031165"/>
    <w:rsid w:val="00031704"/>
    <w:rsid w:val="00031CC0"/>
    <w:rsid w:val="000320DE"/>
    <w:rsid w:val="0003252F"/>
    <w:rsid w:val="00032561"/>
    <w:rsid w:val="000326E2"/>
    <w:rsid w:val="000331A0"/>
    <w:rsid w:val="00033398"/>
    <w:rsid w:val="00033827"/>
    <w:rsid w:val="00033AC7"/>
    <w:rsid w:val="00033DFA"/>
    <w:rsid w:val="00033F47"/>
    <w:rsid w:val="00034382"/>
    <w:rsid w:val="000345DA"/>
    <w:rsid w:val="00034F28"/>
    <w:rsid w:val="0003564D"/>
    <w:rsid w:val="00035AE2"/>
    <w:rsid w:val="000361FD"/>
    <w:rsid w:val="000368DA"/>
    <w:rsid w:val="0003739D"/>
    <w:rsid w:val="0003797B"/>
    <w:rsid w:val="00040095"/>
    <w:rsid w:val="000402AB"/>
    <w:rsid w:val="00041137"/>
    <w:rsid w:val="000412FD"/>
    <w:rsid w:val="000413D5"/>
    <w:rsid w:val="00041AF5"/>
    <w:rsid w:val="0004270D"/>
    <w:rsid w:val="00042B92"/>
    <w:rsid w:val="00042CEA"/>
    <w:rsid w:val="00042E11"/>
    <w:rsid w:val="000440F4"/>
    <w:rsid w:val="00044123"/>
    <w:rsid w:val="0004434B"/>
    <w:rsid w:val="00044816"/>
    <w:rsid w:val="0004481B"/>
    <w:rsid w:val="0004492F"/>
    <w:rsid w:val="00044985"/>
    <w:rsid w:val="00044FE8"/>
    <w:rsid w:val="000451ED"/>
    <w:rsid w:val="00045776"/>
    <w:rsid w:val="00045975"/>
    <w:rsid w:val="00045A17"/>
    <w:rsid w:val="00045CA1"/>
    <w:rsid w:val="00045EEA"/>
    <w:rsid w:val="00045FD7"/>
    <w:rsid w:val="00046E05"/>
    <w:rsid w:val="00047059"/>
    <w:rsid w:val="0004729B"/>
    <w:rsid w:val="00047A83"/>
    <w:rsid w:val="000503DF"/>
    <w:rsid w:val="000505B8"/>
    <w:rsid w:val="000505C9"/>
    <w:rsid w:val="00050B62"/>
    <w:rsid w:val="00050DA6"/>
    <w:rsid w:val="00050DBE"/>
    <w:rsid w:val="00050DD9"/>
    <w:rsid w:val="00052A2B"/>
    <w:rsid w:val="00053083"/>
    <w:rsid w:val="0005317F"/>
    <w:rsid w:val="0005366B"/>
    <w:rsid w:val="000550B9"/>
    <w:rsid w:val="00055559"/>
    <w:rsid w:val="00055654"/>
    <w:rsid w:val="00055AD9"/>
    <w:rsid w:val="00055BF6"/>
    <w:rsid w:val="00055CA7"/>
    <w:rsid w:val="00056CBD"/>
    <w:rsid w:val="00056FBF"/>
    <w:rsid w:val="0005759D"/>
    <w:rsid w:val="00057835"/>
    <w:rsid w:val="000578F2"/>
    <w:rsid w:val="0005796C"/>
    <w:rsid w:val="00057C66"/>
    <w:rsid w:val="00060226"/>
    <w:rsid w:val="000604AE"/>
    <w:rsid w:val="00060B37"/>
    <w:rsid w:val="00060BCD"/>
    <w:rsid w:val="000613D8"/>
    <w:rsid w:val="00062143"/>
    <w:rsid w:val="0006226C"/>
    <w:rsid w:val="00062A68"/>
    <w:rsid w:val="000633D5"/>
    <w:rsid w:val="00063452"/>
    <w:rsid w:val="00063656"/>
    <w:rsid w:val="000637E1"/>
    <w:rsid w:val="00063907"/>
    <w:rsid w:val="00063B92"/>
    <w:rsid w:val="0006407C"/>
    <w:rsid w:val="0006423A"/>
    <w:rsid w:val="000657A9"/>
    <w:rsid w:val="000657CC"/>
    <w:rsid w:val="000658D0"/>
    <w:rsid w:val="00065D07"/>
    <w:rsid w:val="00066134"/>
    <w:rsid w:val="000667C2"/>
    <w:rsid w:val="00066E67"/>
    <w:rsid w:val="00066E95"/>
    <w:rsid w:val="00066F58"/>
    <w:rsid w:val="0006712A"/>
    <w:rsid w:val="0006739A"/>
    <w:rsid w:val="00067953"/>
    <w:rsid w:val="00067B14"/>
    <w:rsid w:val="00067DAE"/>
    <w:rsid w:val="000702F2"/>
    <w:rsid w:val="000707F9"/>
    <w:rsid w:val="00070974"/>
    <w:rsid w:val="00070E01"/>
    <w:rsid w:val="00071278"/>
    <w:rsid w:val="0007129F"/>
    <w:rsid w:val="00071A8C"/>
    <w:rsid w:val="00071DB0"/>
    <w:rsid w:val="00071F2C"/>
    <w:rsid w:val="00071FFC"/>
    <w:rsid w:val="00072097"/>
    <w:rsid w:val="000722B0"/>
    <w:rsid w:val="000723F1"/>
    <w:rsid w:val="000727A3"/>
    <w:rsid w:val="00072FAF"/>
    <w:rsid w:val="00073739"/>
    <w:rsid w:val="00073B61"/>
    <w:rsid w:val="00073D2A"/>
    <w:rsid w:val="00073D6D"/>
    <w:rsid w:val="000749A5"/>
    <w:rsid w:val="00074D55"/>
    <w:rsid w:val="00074F86"/>
    <w:rsid w:val="0007513E"/>
    <w:rsid w:val="000761DE"/>
    <w:rsid w:val="00076D24"/>
    <w:rsid w:val="0007704A"/>
    <w:rsid w:val="000778A7"/>
    <w:rsid w:val="00077DCD"/>
    <w:rsid w:val="00077F33"/>
    <w:rsid w:val="00080727"/>
    <w:rsid w:val="00080C3A"/>
    <w:rsid w:val="00080E45"/>
    <w:rsid w:val="00081D13"/>
    <w:rsid w:val="00082230"/>
    <w:rsid w:val="00082427"/>
    <w:rsid w:val="0008285B"/>
    <w:rsid w:val="000834ED"/>
    <w:rsid w:val="0008374A"/>
    <w:rsid w:val="00083DF5"/>
    <w:rsid w:val="0008445B"/>
    <w:rsid w:val="000848C0"/>
    <w:rsid w:val="0008501B"/>
    <w:rsid w:val="000858EA"/>
    <w:rsid w:val="00085AC1"/>
    <w:rsid w:val="00085B28"/>
    <w:rsid w:val="00085C18"/>
    <w:rsid w:val="000860C0"/>
    <w:rsid w:val="0008727B"/>
    <w:rsid w:val="0008742B"/>
    <w:rsid w:val="00087852"/>
    <w:rsid w:val="00087911"/>
    <w:rsid w:val="00087A50"/>
    <w:rsid w:val="00087A67"/>
    <w:rsid w:val="00087D25"/>
    <w:rsid w:val="00087F65"/>
    <w:rsid w:val="0009044A"/>
    <w:rsid w:val="00090463"/>
    <w:rsid w:val="00090D17"/>
    <w:rsid w:val="00091E36"/>
    <w:rsid w:val="00091FF1"/>
    <w:rsid w:val="000923CF"/>
    <w:rsid w:val="000928E3"/>
    <w:rsid w:val="000928ED"/>
    <w:rsid w:val="00092A50"/>
    <w:rsid w:val="00092E62"/>
    <w:rsid w:val="00093401"/>
    <w:rsid w:val="000947DE"/>
    <w:rsid w:val="000948E6"/>
    <w:rsid w:val="00094940"/>
    <w:rsid w:val="00094AE2"/>
    <w:rsid w:val="0009536E"/>
    <w:rsid w:val="0009544E"/>
    <w:rsid w:val="000954F5"/>
    <w:rsid w:val="00095745"/>
    <w:rsid w:val="0009612A"/>
    <w:rsid w:val="0009671A"/>
    <w:rsid w:val="000967AD"/>
    <w:rsid w:val="00096E4A"/>
    <w:rsid w:val="000973F5"/>
    <w:rsid w:val="00097608"/>
    <w:rsid w:val="0009783A"/>
    <w:rsid w:val="000978C0"/>
    <w:rsid w:val="00097BCE"/>
    <w:rsid w:val="00097C02"/>
    <w:rsid w:val="00097C81"/>
    <w:rsid w:val="000A016B"/>
    <w:rsid w:val="000A0333"/>
    <w:rsid w:val="000A1284"/>
    <w:rsid w:val="000A1823"/>
    <w:rsid w:val="000A2529"/>
    <w:rsid w:val="000A3954"/>
    <w:rsid w:val="000A3EF1"/>
    <w:rsid w:val="000A471D"/>
    <w:rsid w:val="000A5151"/>
    <w:rsid w:val="000A524E"/>
    <w:rsid w:val="000A5594"/>
    <w:rsid w:val="000A5C60"/>
    <w:rsid w:val="000A5F5E"/>
    <w:rsid w:val="000A62EC"/>
    <w:rsid w:val="000A68D4"/>
    <w:rsid w:val="000A6A7A"/>
    <w:rsid w:val="000A706F"/>
    <w:rsid w:val="000A7819"/>
    <w:rsid w:val="000A7B11"/>
    <w:rsid w:val="000A7C07"/>
    <w:rsid w:val="000A7DA1"/>
    <w:rsid w:val="000B0854"/>
    <w:rsid w:val="000B0BA7"/>
    <w:rsid w:val="000B0DC9"/>
    <w:rsid w:val="000B10F1"/>
    <w:rsid w:val="000B1F1E"/>
    <w:rsid w:val="000B2103"/>
    <w:rsid w:val="000B2EFD"/>
    <w:rsid w:val="000B355C"/>
    <w:rsid w:val="000B36BA"/>
    <w:rsid w:val="000B3A07"/>
    <w:rsid w:val="000B3B5B"/>
    <w:rsid w:val="000B3B79"/>
    <w:rsid w:val="000B3F62"/>
    <w:rsid w:val="000B44F9"/>
    <w:rsid w:val="000B49CF"/>
    <w:rsid w:val="000B4A69"/>
    <w:rsid w:val="000B4B96"/>
    <w:rsid w:val="000B4FCD"/>
    <w:rsid w:val="000B51AC"/>
    <w:rsid w:val="000B5225"/>
    <w:rsid w:val="000B5449"/>
    <w:rsid w:val="000B5799"/>
    <w:rsid w:val="000B5A70"/>
    <w:rsid w:val="000B5EEC"/>
    <w:rsid w:val="000B5FBE"/>
    <w:rsid w:val="000B6621"/>
    <w:rsid w:val="000B6E22"/>
    <w:rsid w:val="000B70CA"/>
    <w:rsid w:val="000B7302"/>
    <w:rsid w:val="000B73D6"/>
    <w:rsid w:val="000B770A"/>
    <w:rsid w:val="000B7DC7"/>
    <w:rsid w:val="000B7F2C"/>
    <w:rsid w:val="000C00A2"/>
    <w:rsid w:val="000C0293"/>
    <w:rsid w:val="000C1636"/>
    <w:rsid w:val="000C28E8"/>
    <w:rsid w:val="000C2EF7"/>
    <w:rsid w:val="000C322C"/>
    <w:rsid w:val="000C34E9"/>
    <w:rsid w:val="000C3874"/>
    <w:rsid w:val="000C39E7"/>
    <w:rsid w:val="000C3D1C"/>
    <w:rsid w:val="000C4244"/>
    <w:rsid w:val="000C4338"/>
    <w:rsid w:val="000C440D"/>
    <w:rsid w:val="000C4CD7"/>
    <w:rsid w:val="000C4D56"/>
    <w:rsid w:val="000C5EBD"/>
    <w:rsid w:val="000C5FCB"/>
    <w:rsid w:val="000C6108"/>
    <w:rsid w:val="000C67EF"/>
    <w:rsid w:val="000C6B58"/>
    <w:rsid w:val="000C6E22"/>
    <w:rsid w:val="000C7058"/>
    <w:rsid w:val="000C7174"/>
    <w:rsid w:val="000C72D6"/>
    <w:rsid w:val="000C737C"/>
    <w:rsid w:val="000C7479"/>
    <w:rsid w:val="000C7687"/>
    <w:rsid w:val="000C77DA"/>
    <w:rsid w:val="000C77F4"/>
    <w:rsid w:val="000C7887"/>
    <w:rsid w:val="000C7A66"/>
    <w:rsid w:val="000C7C7C"/>
    <w:rsid w:val="000D02AA"/>
    <w:rsid w:val="000D0765"/>
    <w:rsid w:val="000D1288"/>
    <w:rsid w:val="000D1552"/>
    <w:rsid w:val="000D1849"/>
    <w:rsid w:val="000D18CD"/>
    <w:rsid w:val="000D192E"/>
    <w:rsid w:val="000D1D77"/>
    <w:rsid w:val="000D1FEC"/>
    <w:rsid w:val="000D22DB"/>
    <w:rsid w:val="000D2359"/>
    <w:rsid w:val="000D2512"/>
    <w:rsid w:val="000D3544"/>
    <w:rsid w:val="000D3F34"/>
    <w:rsid w:val="000D4391"/>
    <w:rsid w:val="000D4A00"/>
    <w:rsid w:val="000D58BA"/>
    <w:rsid w:val="000D59BD"/>
    <w:rsid w:val="000D5D86"/>
    <w:rsid w:val="000D60F8"/>
    <w:rsid w:val="000D6118"/>
    <w:rsid w:val="000D651E"/>
    <w:rsid w:val="000D662B"/>
    <w:rsid w:val="000D6729"/>
    <w:rsid w:val="000D6AD0"/>
    <w:rsid w:val="000D743F"/>
    <w:rsid w:val="000D765D"/>
    <w:rsid w:val="000D7C06"/>
    <w:rsid w:val="000D7C54"/>
    <w:rsid w:val="000D7E31"/>
    <w:rsid w:val="000D7E93"/>
    <w:rsid w:val="000E014D"/>
    <w:rsid w:val="000E0B57"/>
    <w:rsid w:val="000E0C91"/>
    <w:rsid w:val="000E1093"/>
    <w:rsid w:val="000E1177"/>
    <w:rsid w:val="000E1801"/>
    <w:rsid w:val="000E1B40"/>
    <w:rsid w:val="000E248E"/>
    <w:rsid w:val="000E2DEE"/>
    <w:rsid w:val="000E3DDF"/>
    <w:rsid w:val="000E3E80"/>
    <w:rsid w:val="000E41EC"/>
    <w:rsid w:val="000E44A8"/>
    <w:rsid w:val="000E4890"/>
    <w:rsid w:val="000E4A77"/>
    <w:rsid w:val="000E4CA3"/>
    <w:rsid w:val="000E5033"/>
    <w:rsid w:val="000E5D56"/>
    <w:rsid w:val="000E5FA4"/>
    <w:rsid w:val="000E6028"/>
    <w:rsid w:val="000E6783"/>
    <w:rsid w:val="000E692C"/>
    <w:rsid w:val="000E6C16"/>
    <w:rsid w:val="000E71E1"/>
    <w:rsid w:val="000E79C6"/>
    <w:rsid w:val="000F031A"/>
    <w:rsid w:val="000F0576"/>
    <w:rsid w:val="000F0E69"/>
    <w:rsid w:val="000F0F33"/>
    <w:rsid w:val="000F1408"/>
    <w:rsid w:val="000F1736"/>
    <w:rsid w:val="000F1D3F"/>
    <w:rsid w:val="000F2651"/>
    <w:rsid w:val="000F271E"/>
    <w:rsid w:val="000F283B"/>
    <w:rsid w:val="000F2A59"/>
    <w:rsid w:val="000F328C"/>
    <w:rsid w:val="000F36A9"/>
    <w:rsid w:val="000F39DB"/>
    <w:rsid w:val="000F3D01"/>
    <w:rsid w:val="000F42D3"/>
    <w:rsid w:val="000F4599"/>
    <w:rsid w:val="000F4D3F"/>
    <w:rsid w:val="000F51E7"/>
    <w:rsid w:val="000F53BB"/>
    <w:rsid w:val="000F5488"/>
    <w:rsid w:val="000F5530"/>
    <w:rsid w:val="000F5651"/>
    <w:rsid w:val="000F68F1"/>
    <w:rsid w:val="000F690C"/>
    <w:rsid w:val="000F6A99"/>
    <w:rsid w:val="000F6DDF"/>
    <w:rsid w:val="000F70E0"/>
    <w:rsid w:val="000F7382"/>
    <w:rsid w:val="000F76E9"/>
    <w:rsid w:val="000F7DE2"/>
    <w:rsid w:val="00100615"/>
    <w:rsid w:val="0010092D"/>
    <w:rsid w:val="00100ED8"/>
    <w:rsid w:val="001012BF"/>
    <w:rsid w:val="001014E9"/>
    <w:rsid w:val="00101596"/>
    <w:rsid w:val="00101760"/>
    <w:rsid w:val="0010179A"/>
    <w:rsid w:val="00101BB4"/>
    <w:rsid w:val="00101D0D"/>
    <w:rsid w:val="00101FE5"/>
    <w:rsid w:val="00102470"/>
    <w:rsid w:val="00102932"/>
    <w:rsid w:val="00102B03"/>
    <w:rsid w:val="00102C0F"/>
    <w:rsid w:val="00102C85"/>
    <w:rsid w:val="00102D94"/>
    <w:rsid w:val="001033CA"/>
    <w:rsid w:val="0010363E"/>
    <w:rsid w:val="00103ECD"/>
    <w:rsid w:val="001040B3"/>
    <w:rsid w:val="00104452"/>
    <w:rsid w:val="001049D5"/>
    <w:rsid w:val="00104A73"/>
    <w:rsid w:val="00104B44"/>
    <w:rsid w:val="001051FC"/>
    <w:rsid w:val="0010552D"/>
    <w:rsid w:val="00105C2B"/>
    <w:rsid w:val="00105D85"/>
    <w:rsid w:val="00105DF7"/>
    <w:rsid w:val="00105FAF"/>
    <w:rsid w:val="00106050"/>
    <w:rsid w:val="0010684E"/>
    <w:rsid w:val="00107099"/>
    <w:rsid w:val="001073BE"/>
    <w:rsid w:val="001076AC"/>
    <w:rsid w:val="00107829"/>
    <w:rsid w:val="00111328"/>
    <w:rsid w:val="00111828"/>
    <w:rsid w:val="0011274D"/>
    <w:rsid w:val="0011282B"/>
    <w:rsid w:val="00112D66"/>
    <w:rsid w:val="00112DDC"/>
    <w:rsid w:val="00113319"/>
    <w:rsid w:val="00114764"/>
    <w:rsid w:val="00114E0D"/>
    <w:rsid w:val="00115671"/>
    <w:rsid w:val="00116080"/>
    <w:rsid w:val="0011672A"/>
    <w:rsid w:val="001170D2"/>
    <w:rsid w:val="00117964"/>
    <w:rsid w:val="00117E1E"/>
    <w:rsid w:val="00120055"/>
    <w:rsid w:val="0012028F"/>
    <w:rsid w:val="001203AC"/>
    <w:rsid w:val="00120A5F"/>
    <w:rsid w:val="00120BBB"/>
    <w:rsid w:val="00120D04"/>
    <w:rsid w:val="0012120A"/>
    <w:rsid w:val="001216DF"/>
    <w:rsid w:val="00122146"/>
    <w:rsid w:val="00122457"/>
    <w:rsid w:val="0012277C"/>
    <w:rsid w:val="001227D0"/>
    <w:rsid w:val="0012282F"/>
    <w:rsid w:val="001231AD"/>
    <w:rsid w:val="00123389"/>
    <w:rsid w:val="0012372D"/>
    <w:rsid w:val="00123816"/>
    <w:rsid w:val="00123895"/>
    <w:rsid w:val="0012407B"/>
    <w:rsid w:val="0012475E"/>
    <w:rsid w:val="00124DA0"/>
    <w:rsid w:val="00124E4D"/>
    <w:rsid w:val="001252A7"/>
    <w:rsid w:val="00125824"/>
    <w:rsid w:val="00125AD1"/>
    <w:rsid w:val="00125FC0"/>
    <w:rsid w:val="0012604B"/>
    <w:rsid w:val="0012618D"/>
    <w:rsid w:val="001262DF"/>
    <w:rsid w:val="0012680E"/>
    <w:rsid w:val="001268F0"/>
    <w:rsid w:val="00126A3F"/>
    <w:rsid w:val="00126B92"/>
    <w:rsid w:val="00126D58"/>
    <w:rsid w:val="001278FA"/>
    <w:rsid w:val="00127CB0"/>
    <w:rsid w:val="001300F3"/>
    <w:rsid w:val="001303AE"/>
    <w:rsid w:val="001303B8"/>
    <w:rsid w:val="00130D14"/>
    <w:rsid w:val="00130DD7"/>
    <w:rsid w:val="00130EAB"/>
    <w:rsid w:val="001310D9"/>
    <w:rsid w:val="001313E6"/>
    <w:rsid w:val="0013179B"/>
    <w:rsid w:val="001318F6"/>
    <w:rsid w:val="00131CC8"/>
    <w:rsid w:val="00131F11"/>
    <w:rsid w:val="00132339"/>
    <w:rsid w:val="00132B1C"/>
    <w:rsid w:val="00133EB9"/>
    <w:rsid w:val="001348D0"/>
    <w:rsid w:val="001348D2"/>
    <w:rsid w:val="00134F93"/>
    <w:rsid w:val="0013512A"/>
    <w:rsid w:val="00135141"/>
    <w:rsid w:val="00135209"/>
    <w:rsid w:val="00135898"/>
    <w:rsid w:val="00135C70"/>
    <w:rsid w:val="001364B1"/>
    <w:rsid w:val="00136B9F"/>
    <w:rsid w:val="00136D99"/>
    <w:rsid w:val="00136ECA"/>
    <w:rsid w:val="00136F28"/>
    <w:rsid w:val="0013728B"/>
    <w:rsid w:val="00137A20"/>
    <w:rsid w:val="00137C47"/>
    <w:rsid w:val="001403C3"/>
    <w:rsid w:val="00140CB7"/>
    <w:rsid w:val="00140F21"/>
    <w:rsid w:val="001415BD"/>
    <w:rsid w:val="00141A03"/>
    <w:rsid w:val="00141A40"/>
    <w:rsid w:val="001420CF"/>
    <w:rsid w:val="00142A41"/>
    <w:rsid w:val="00142B4D"/>
    <w:rsid w:val="00143488"/>
    <w:rsid w:val="00143759"/>
    <w:rsid w:val="00143C8B"/>
    <w:rsid w:val="00143F56"/>
    <w:rsid w:val="00144083"/>
    <w:rsid w:val="0014434E"/>
    <w:rsid w:val="001446B1"/>
    <w:rsid w:val="001448B7"/>
    <w:rsid w:val="00145741"/>
    <w:rsid w:val="00146015"/>
    <w:rsid w:val="001460BE"/>
    <w:rsid w:val="001462C7"/>
    <w:rsid w:val="001464F2"/>
    <w:rsid w:val="001468B4"/>
    <w:rsid w:val="001479E3"/>
    <w:rsid w:val="00147CAD"/>
    <w:rsid w:val="00150BD6"/>
    <w:rsid w:val="00150D9D"/>
    <w:rsid w:val="00151161"/>
    <w:rsid w:val="0015196F"/>
    <w:rsid w:val="00151E46"/>
    <w:rsid w:val="00152050"/>
    <w:rsid w:val="0015261D"/>
    <w:rsid w:val="00152BC7"/>
    <w:rsid w:val="00152EF8"/>
    <w:rsid w:val="00152FF8"/>
    <w:rsid w:val="0015380C"/>
    <w:rsid w:val="00153921"/>
    <w:rsid w:val="00153BFD"/>
    <w:rsid w:val="00154243"/>
    <w:rsid w:val="0015449F"/>
    <w:rsid w:val="0015452E"/>
    <w:rsid w:val="001546DB"/>
    <w:rsid w:val="00154704"/>
    <w:rsid w:val="00154A0B"/>
    <w:rsid w:val="00154A8E"/>
    <w:rsid w:val="00154D7E"/>
    <w:rsid w:val="00154E81"/>
    <w:rsid w:val="001551FD"/>
    <w:rsid w:val="00155826"/>
    <w:rsid w:val="001562F2"/>
    <w:rsid w:val="00156462"/>
    <w:rsid w:val="00156DDB"/>
    <w:rsid w:val="00156F07"/>
    <w:rsid w:val="00156FA1"/>
    <w:rsid w:val="0015714C"/>
    <w:rsid w:val="00157C9C"/>
    <w:rsid w:val="001601FD"/>
    <w:rsid w:val="0016089E"/>
    <w:rsid w:val="00160B74"/>
    <w:rsid w:val="0016195F"/>
    <w:rsid w:val="001620DA"/>
    <w:rsid w:val="00162BBF"/>
    <w:rsid w:val="00162C66"/>
    <w:rsid w:val="00163225"/>
    <w:rsid w:val="00163359"/>
    <w:rsid w:val="00163D7E"/>
    <w:rsid w:val="00163DD6"/>
    <w:rsid w:val="001645B2"/>
    <w:rsid w:val="00164A1C"/>
    <w:rsid w:val="00164D63"/>
    <w:rsid w:val="00164EEA"/>
    <w:rsid w:val="0016526E"/>
    <w:rsid w:val="001654CE"/>
    <w:rsid w:val="001657A1"/>
    <w:rsid w:val="00165CF7"/>
    <w:rsid w:val="00166617"/>
    <w:rsid w:val="0016666A"/>
    <w:rsid w:val="001668D7"/>
    <w:rsid w:val="00166AA7"/>
    <w:rsid w:val="00166C36"/>
    <w:rsid w:val="0016711C"/>
    <w:rsid w:val="0016727A"/>
    <w:rsid w:val="0016727F"/>
    <w:rsid w:val="001674AF"/>
    <w:rsid w:val="0016752D"/>
    <w:rsid w:val="0016772E"/>
    <w:rsid w:val="00167BA0"/>
    <w:rsid w:val="001704F1"/>
    <w:rsid w:val="001705AC"/>
    <w:rsid w:val="00170684"/>
    <w:rsid w:val="00170710"/>
    <w:rsid w:val="00170A94"/>
    <w:rsid w:val="00170C6E"/>
    <w:rsid w:val="001713BB"/>
    <w:rsid w:val="0017170B"/>
    <w:rsid w:val="00171B70"/>
    <w:rsid w:val="00171D17"/>
    <w:rsid w:val="00171F17"/>
    <w:rsid w:val="00172067"/>
    <w:rsid w:val="00172515"/>
    <w:rsid w:val="001727BB"/>
    <w:rsid w:val="001728E6"/>
    <w:rsid w:val="001731AD"/>
    <w:rsid w:val="0017333A"/>
    <w:rsid w:val="001733D8"/>
    <w:rsid w:val="001736B8"/>
    <w:rsid w:val="00173AD8"/>
    <w:rsid w:val="00173B5D"/>
    <w:rsid w:val="001743E2"/>
    <w:rsid w:val="0017474B"/>
    <w:rsid w:val="0017494F"/>
    <w:rsid w:val="00174C11"/>
    <w:rsid w:val="00174C72"/>
    <w:rsid w:val="00175090"/>
    <w:rsid w:val="001760EC"/>
    <w:rsid w:val="00176259"/>
    <w:rsid w:val="0017653B"/>
    <w:rsid w:val="0017660B"/>
    <w:rsid w:val="00176AED"/>
    <w:rsid w:val="00176CCB"/>
    <w:rsid w:val="0017709D"/>
    <w:rsid w:val="001770AB"/>
    <w:rsid w:val="00177C30"/>
    <w:rsid w:val="00177C7E"/>
    <w:rsid w:val="00177FC0"/>
    <w:rsid w:val="001804BE"/>
    <w:rsid w:val="0018054F"/>
    <w:rsid w:val="00180F0B"/>
    <w:rsid w:val="00181091"/>
    <w:rsid w:val="001815A7"/>
    <w:rsid w:val="00181AD5"/>
    <w:rsid w:val="00181D3C"/>
    <w:rsid w:val="00181E15"/>
    <w:rsid w:val="00181F64"/>
    <w:rsid w:val="001822D6"/>
    <w:rsid w:val="001824D1"/>
    <w:rsid w:val="0018251E"/>
    <w:rsid w:val="00182D6C"/>
    <w:rsid w:val="00182ECA"/>
    <w:rsid w:val="0018314E"/>
    <w:rsid w:val="001832F6"/>
    <w:rsid w:val="001841B0"/>
    <w:rsid w:val="001841C7"/>
    <w:rsid w:val="001844D0"/>
    <w:rsid w:val="001849F0"/>
    <w:rsid w:val="001856BF"/>
    <w:rsid w:val="00185C77"/>
    <w:rsid w:val="00185E33"/>
    <w:rsid w:val="00185F95"/>
    <w:rsid w:val="0018686E"/>
    <w:rsid w:val="0018689E"/>
    <w:rsid w:val="00186918"/>
    <w:rsid w:val="00186BC8"/>
    <w:rsid w:val="00186FED"/>
    <w:rsid w:val="00187197"/>
    <w:rsid w:val="001874A3"/>
    <w:rsid w:val="001878F6"/>
    <w:rsid w:val="00187B6A"/>
    <w:rsid w:val="00187BFB"/>
    <w:rsid w:val="0019056A"/>
    <w:rsid w:val="001913A3"/>
    <w:rsid w:val="00191B63"/>
    <w:rsid w:val="00191F72"/>
    <w:rsid w:val="00191FEC"/>
    <w:rsid w:val="00192276"/>
    <w:rsid w:val="0019264D"/>
    <w:rsid w:val="00192CF8"/>
    <w:rsid w:val="00193136"/>
    <w:rsid w:val="001933B6"/>
    <w:rsid w:val="00193508"/>
    <w:rsid w:val="00193752"/>
    <w:rsid w:val="00193AB2"/>
    <w:rsid w:val="00193E73"/>
    <w:rsid w:val="001942FD"/>
    <w:rsid w:val="00194F2B"/>
    <w:rsid w:val="0019558C"/>
    <w:rsid w:val="001957F3"/>
    <w:rsid w:val="0019588B"/>
    <w:rsid w:val="00196522"/>
    <w:rsid w:val="001967B5"/>
    <w:rsid w:val="00196A11"/>
    <w:rsid w:val="001972E0"/>
    <w:rsid w:val="00197591"/>
    <w:rsid w:val="001977F1"/>
    <w:rsid w:val="0019781D"/>
    <w:rsid w:val="00197B44"/>
    <w:rsid w:val="001A04E7"/>
    <w:rsid w:val="001A052E"/>
    <w:rsid w:val="001A070B"/>
    <w:rsid w:val="001A08FF"/>
    <w:rsid w:val="001A094C"/>
    <w:rsid w:val="001A0D84"/>
    <w:rsid w:val="001A11E7"/>
    <w:rsid w:val="001A12BF"/>
    <w:rsid w:val="001A17B5"/>
    <w:rsid w:val="001A183C"/>
    <w:rsid w:val="001A1C3A"/>
    <w:rsid w:val="001A2071"/>
    <w:rsid w:val="001A2BA1"/>
    <w:rsid w:val="001A325A"/>
    <w:rsid w:val="001A371C"/>
    <w:rsid w:val="001A3767"/>
    <w:rsid w:val="001A3AE0"/>
    <w:rsid w:val="001A3EF5"/>
    <w:rsid w:val="001A423F"/>
    <w:rsid w:val="001A45F5"/>
    <w:rsid w:val="001A4830"/>
    <w:rsid w:val="001A52F1"/>
    <w:rsid w:val="001A53F3"/>
    <w:rsid w:val="001A5951"/>
    <w:rsid w:val="001A5A0F"/>
    <w:rsid w:val="001A5C59"/>
    <w:rsid w:val="001A5FAC"/>
    <w:rsid w:val="001A652B"/>
    <w:rsid w:val="001A666D"/>
    <w:rsid w:val="001A7BF1"/>
    <w:rsid w:val="001B015A"/>
    <w:rsid w:val="001B0330"/>
    <w:rsid w:val="001B03C4"/>
    <w:rsid w:val="001B044D"/>
    <w:rsid w:val="001B04A1"/>
    <w:rsid w:val="001B0D44"/>
    <w:rsid w:val="001B0EA1"/>
    <w:rsid w:val="001B11AA"/>
    <w:rsid w:val="001B14C1"/>
    <w:rsid w:val="001B15B6"/>
    <w:rsid w:val="001B16F1"/>
    <w:rsid w:val="001B1BEA"/>
    <w:rsid w:val="001B2489"/>
    <w:rsid w:val="001B2901"/>
    <w:rsid w:val="001B2ACE"/>
    <w:rsid w:val="001B2C67"/>
    <w:rsid w:val="001B2DD9"/>
    <w:rsid w:val="001B32FB"/>
    <w:rsid w:val="001B39A7"/>
    <w:rsid w:val="001B3B8D"/>
    <w:rsid w:val="001B3BC3"/>
    <w:rsid w:val="001B4001"/>
    <w:rsid w:val="001B41C9"/>
    <w:rsid w:val="001B46E7"/>
    <w:rsid w:val="001B4F8C"/>
    <w:rsid w:val="001B5022"/>
    <w:rsid w:val="001B50DF"/>
    <w:rsid w:val="001B659B"/>
    <w:rsid w:val="001B6BFD"/>
    <w:rsid w:val="001B6C60"/>
    <w:rsid w:val="001B6F51"/>
    <w:rsid w:val="001B7033"/>
    <w:rsid w:val="001B708E"/>
    <w:rsid w:val="001B7188"/>
    <w:rsid w:val="001B72DC"/>
    <w:rsid w:val="001B7AC7"/>
    <w:rsid w:val="001C03BA"/>
    <w:rsid w:val="001C08A7"/>
    <w:rsid w:val="001C0CC6"/>
    <w:rsid w:val="001C11FD"/>
    <w:rsid w:val="001C1302"/>
    <w:rsid w:val="001C1BB3"/>
    <w:rsid w:val="001C1C71"/>
    <w:rsid w:val="001C23E8"/>
    <w:rsid w:val="001C2758"/>
    <w:rsid w:val="001C2950"/>
    <w:rsid w:val="001C34DC"/>
    <w:rsid w:val="001C356B"/>
    <w:rsid w:val="001C36A0"/>
    <w:rsid w:val="001C37A9"/>
    <w:rsid w:val="001C389D"/>
    <w:rsid w:val="001C3D53"/>
    <w:rsid w:val="001C4141"/>
    <w:rsid w:val="001C4764"/>
    <w:rsid w:val="001C4B3F"/>
    <w:rsid w:val="001C562B"/>
    <w:rsid w:val="001C5661"/>
    <w:rsid w:val="001C5822"/>
    <w:rsid w:val="001C5E00"/>
    <w:rsid w:val="001C614F"/>
    <w:rsid w:val="001C650E"/>
    <w:rsid w:val="001C6572"/>
    <w:rsid w:val="001C66BA"/>
    <w:rsid w:val="001C751C"/>
    <w:rsid w:val="001C7A02"/>
    <w:rsid w:val="001D0C30"/>
    <w:rsid w:val="001D1093"/>
    <w:rsid w:val="001D109F"/>
    <w:rsid w:val="001D1517"/>
    <w:rsid w:val="001D1BDA"/>
    <w:rsid w:val="001D1C24"/>
    <w:rsid w:val="001D1C95"/>
    <w:rsid w:val="001D1F10"/>
    <w:rsid w:val="001D200C"/>
    <w:rsid w:val="001D272D"/>
    <w:rsid w:val="001D3743"/>
    <w:rsid w:val="001D392B"/>
    <w:rsid w:val="001D4653"/>
    <w:rsid w:val="001D4717"/>
    <w:rsid w:val="001D4AC5"/>
    <w:rsid w:val="001D4F42"/>
    <w:rsid w:val="001D509A"/>
    <w:rsid w:val="001D5249"/>
    <w:rsid w:val="001D53AF"/>
    <w:rsid w:val="001D54EC"/>
    <w:rsid w:val="001D5848"/>
    <w:rsid w:val="001D5D03"/>
    <w:rsid w:val="001D6045"/>
    <w:rsid w:val="001D6DE8"/>
    <w:rsid w:val="001D7D1D"/>
    <w:rsid w:val="001E0142"/>
    <w:rsid w:val="001E028D"/>
    <w:rsid w:val="001E0399"/>
    <w:rsid w:val="001E062D"/>
    <w:rsid w:val="001E0671"/>
    <w:rsid w:val="001E07FB"/>
    <w:rsid w:val="001E0870"/>
    <w:rsid w:val="001E0928"/>
    <w:rsid w:val="001E112C"/>
    <w:rsid w:val="001E19B1"/>
    <w:rsid w:val="001E19CB"/>
    <w:rsid w:val="001E1F51"/>
    <w:rsid w:val="001E2050"/>
    <w:rsid w:val="001E2A0D"/>
    <w:rsid w:val="001E3136"/>
    <w:rsid w:val="001E31C3"/>
    <w:rsid w:val="001E3299"/>
    <w:rsid w:val="001E3430"/>
    <w:rsid w:val="001E36B2"/>
    <w:rsid w:val="001E36E8"/>
    <w:rsid w:val="001E399C"/>
    <w:rsid w:val="001E3ABE"/>
    <w:rsid w:val="001E3B64"/>
    <w:rsid w:val="001E3E11"/>
    <w:rsid w:val="001E4374"/>
    <w:rsid w:val="001E44CF"/>
    <w:rsid w:val="001E489B"/>
    <w:rsid w:val="001E4987"/>
    <w:rsid w:val="001E49D7"/>
    <w:rsid w:val="001E4AE1"/>
    <w:rsid w:val="001E4B14"/>
    <w:rsid w:val="001E4F33"/>
    <w:rsid w:val="001E5048"/>
    <w:rsid w:val="001E50B6"/>
    <w:rsid w:val="001E5665"/>
    <w:rsid w:val="001E5B56"/>
    <w:rsid w:val="001E5D78"/>
    <w:rsid w:val="001E6112"/>
    <w:rsid w:val="001E6381"/>
    <w:rsid w:val="001E670D"/>
    <w:rsid w:val="001E6C10"/>
    <w:rsid w:val="001E71A9"/>
    <w:rsid w:val="001E7251"/>
    <w:rsid w:val="001E74A4"/>
    <w:rsid w:val="001E7C1C"/>
    <w:rsid w:val="001E7D6A"/>
    <w:rsid w:val="001E7E6C"/>
    <w:rsid w:val="001F00E3"/>
    <w:rsid w:val="001F06DF"/>
    <w:rsid w:val="001F09BA"/>
    <w:rsid w:val="001F11AD"/>
    <w:rsid w:val="001F1412"/>
    <w:rsid w:val="001F15FA"/>
    <w:rsid w:val="001F16E1"/>
    <w:rsid w:val="001F1763"/>
    <w:rsid w:val="001F1921"/>
    <w:rsid w:val="001F1A42"/>
    <w:rsid w:val="001F1E6B"/>
    <w:rsid w:val="001F1F78"/>
    <w:rsid w:val="001F2087"/>
    <w:rsid w:val="001F26D7"/>
    <w:rsid w:val="001F27B2"/>
    <w:rsid w:val="001F2D59"/>
    <w:rsid w:val="001F30BA"/>
    <w:rsid w:val="001F341A"/>
    <w:rsid w:val="001F358E"/>
    <w:rsid w:val="001F35D0"/>
    <w:rsid w:val="001F38F4"/>
    <w:rsid w:val="001F3909"/>
    <w:rsid w:val="001F39C3"/>
    <w:rsid w:val="001F4A0A"/>
    <w:rsid w:val="001F4CED"/>
    <w:rsid w:val="001F5512"/>
    <w:rsid w:val="001F5890"/>
    <w:rsid w:val="001F5D6A"/>
    <w:rsid w:val="001F626C"/>
    <w:rsid w:val="001F6654"/>
    <w:rsid w:val="001F6F34"/>
    <w:rsid w:val="001F71E4"/>
    <w:rsid w:val="001F7792"/>
    <w:rsid w:val="001F7C4D"/>
    <w:rsid w:val="002000BB"/>
    <w:rsid w:val="00200262"/>
    <w:rsid w:val="002003D6"/>
    <w:rsid w:val="002003F6"/>
    <w:rsid w:val="002004D3"/>
    <w:rsid w:val="002006E3"/>
    <w:rsid w:val="002008F4"/>
    <w:rsid w:val="00201225"/>
    <w:rsid w:val="00201316"/>
    <w:rsid w:val="0020201F"/>
    <w:rsid w:val="002024BA"/>
    <w:rsid w:val="00202596"/>
    <w:rsid w:val="00202D58"/>
    <w:rsid w:val="0020305A"/>
    <w:rsid w:val="00203326"/>
    <w:rsid w:val="0020442C"/>
    <w:rsid w:val="0020476C"/>
    <w:rsid w:val="002058A6"/>
    <w:rsid w:val="00206F1B"/>
    <w:rsid w:val="00206FB1"/>
    <w:rsid w:val="00207065"/>
    <w:rsid w:val="002071CE"/>
    <w:rsid w:val="002072F3"/>
    <w:rsid w:val="002074B6"/>
    <w:rsid w:val="002078F4"/>
    <w:rsid w:val="00207D80"/>
    <w:rsid w:val="00210250"/>
    <w:rsid w:val="00210706"/>
    <w:rsid w:val="00210AB3"/>
    <w:rsid w:val="00210BAE"/>
    <w:rsid w:val="00210C02"/>
    <w:rsid w:val="00211125"/>
    <w:rsid w:val="002113BC"/>
    <w:rsid w:val="00211908"/>
    <w:rsid w:val="00211AE1"/>
    <w:rsid w:val="002122E4"/>
    <w:rsid w:val="00212443"/>
    <w:rsid w:val="00212630"/>
    <w:rsid w:val="00212F58"/>
    <w:rsid w:val="0021315F"/>
    <w:rsid w:val="0021325E"/>
    <w:rsid w:val="00213D7A"/>
    <w:rsid w:val="00214101"/>
    <w:rsid w:val="0021490A"/>
    <w:rsid w:val="0021494A"/>
    <w:rsid w:val="002151C9"/>
    <w:rsid w:val="002151E7"/>
    <w:rsid w:val="002155D0"/>
    <w:rsid w:val="00215964"/>
    <w:rsid w:val="00215988"/>
    <w:rsid w:val="00215995"/>
    <w:rsid w:val="0021627F"/>
    <w:rsid w:val="00216342"/>
    <w:rsid w:val="002165A9"/>
    <w:rsid w:val="00216A4E"/>
    <w:rsid w:val="00216AE8"/>
    <w:rsid w:val="00216D41"/>
    <w:rsid w:val="00216D56"/>
    <w:rsid w:val="00217011"/>
    <w:rsid w:val="002172E0"/>
    <w:rsid w:val="0021742F"/>
    <w:rsid w:val="00217EE9"/>
    <w:rsid w:val="00217F0A"/>
    <w:rsid w:val="00217F22"/>
    <w:rsid w:val="00220500"/>
    <w:rsid w:val="002205AB"/>
    <w:rsid w:val="002209D7"/>
    <w:rsid w:val="00220BF6"/>
    <w:rsid w:val="00221594"/>
    <w:rsid w:val="002219F0"/>
    <w:rsid w:val="00221D90"/>
    <w:rsid w:val="00222AC9"/>
    <w:rsid w:val="00222AD6"/>
    <w:rsid w:val="00223904"/>
    <w:rsid w:val="00223E02"/>
    <w:rsid w:val="0022434E"/>
    <w:rsid w:val="002245D6"/>
    <w:rsid w:val="002246B0"/>
    <w:rsid w:val="002248B5"/>
    <w:rsid w:val="00224D4F"/>
    <w:rsid w:val="0022506C"/>
    <w:rsid w:val="002251FE"/>
    <w:rsid w:val="002254C3"/>
    <w:rsid w:val="00225CA5"/>
    <w:rsid w:val="00225D8A"/>
    <w:rsid w:val="00225E3F"/>
    <w:rsid w:val="002264BB"/>
    <w:rsid w:val="00226D57"/>
    <w:rsid w:val="00226E14"/>
    <w:rsid w:val="002275D2"/>
    <w:rsid w:val="00227C4B"/>
    <w:rsid w:val="00227E46"/>
    <w:rsid w:val="00227F44"/>
    <w:rsid w:val="00230493"/>
    <w:rsid w:val="00230BA6"/>
    <w:rsid w:val="00231280"/>
    <w:rsid w:val="0023136C"/>
    <w:rsid w:val="00231484"/>
    <w:rsid w:val="0023175D"/>
    <w:rsid w:val="00231D5F"/>
    <w:rsid w:val="00231D60"/>
    <w:rsid w:val="0023208A"/>
    <w:rsid w:val="00232745"/>
    <w:rsid w:val="0023276E"/>
    <w:rsid w:val="0023315F"/>
    <w:rsid w:val="002333B3"/>
    <w:rsid w:val="00233402"/>
    <w:rsid w:val="00233BFB"/>
    <w:rsid w:val="002346BB"/>
    <w:rsid w:val="00234D85"/>
    <w:rsid w:val="00234EE9"/>
    <w:rsid w:val="00235640"/>
    <w:rsid w:val="002357ED"/>
    <w:rsid w:val="0023619D"/>
    <w:rsid w:val="00236325"/>
    <w:rsid w:val="002363C6"/>
    <w:rsid w:val="00236DC9"/>
    <w:rsid w:val="00236ED7"/>
    <w:rsid w:val="00237480"/>
    <w:rsid w:val="00237506"/>
    <w:rsid w:val="00237D59"/>
    <w:rsid w:val="002402E8"/>
    <w:rsid w:val="00240848"/>
    <w:rsid w:val="00240923"/>
    <w:rsid w:val="00240F0B"/>
    <w:rsid w:val="002410C7"/>
    <w:rsid w:val="0024120C"/>
    <w:rsid w:val="002414CC"/>
    <w:rsid w:val="002415BD"/>
    <w:rsid w:val="00241962"/>
    <w:rsid w:val="00241D80"/>
    <w:rsid w:val="00243513"/>
    <w:rsid w:val="002437A1"/>
    <w:rsid w:val="002439DA"/>
    <w:rsid w:val="00243F07"/>
    <w:rsid w:val="00244399"/>
    <w:rsid w:val="00244C32"/>
    <w:rsid w:val="00244D1C"/>
    <w:rsid w:val="00244E1F"/>
    <w:rsid w:val="00244F96"/>
    <w:rsid w:val="00245140"/>
    <w:rsid w:val="002454B7"/>
    <w:rsid w:val="00245814"/>
    <w:rsid w:val="002458BE"/>
    <w:rsid w:val="00245B53"/>
    <w:rsid w:val="00245CCE"/>
    <w:rsid w:val="00246326"/>
    <w:rsid w:val="00246595"/>
    <w:rsid w:val="00246AAC"/>
    <w:rsid w:val="00246BED"/>
    <w:rsid w:val="00247176"/>
    <w:rsid w:val="002472E4"/>
    <w:rsid w:val="002503FE"/>
    <w:rsid w:val="00250496"/>
    <w:rsid w:val="002505F2"/>
    <w:rsid w:val="00250986"/>
    <w:rsid w:val="00250F9D"/>
    <w:rsid w:val="002512DC"/>
    <w:rsid w:val="00251632"/>
    <w:rsid w:val="002516B2"/>
    <w:rsid w:val="00251E10"/>
    <w:rsid w:val="00252B0D"/>
    <w:rsid w:val="00252DF1"/>
    <w:rsid w:val="002533E7"/>
    <w:rsid w:val="00253C2B"/>
    <w:rsid w:val="00253CDE"/>
    <w:rsid w:val="00253DCC"/>
    <w:rsid w:val="00254146"/>
    <w:rsid w:val="0025422B"/>
    <w:rsid w:val="002542C8"/>
    <w:rsid w:val="0025430D"/>
    <w:rsid w:val="00254398"/>
    <w:rsid w:val="00254B95"/>
    <w:rsid w:val="00254D53"/>
    <w:rsid w:val="00255226"/>
    <w:rsid w:val="00255B5C"/>
    <w:rsid w:val="00255B8D"/>
    <w:rsid w:val="0025670F"/>
    <w:rsid w:val="002569BD"/>
    <w:rsid w:val="0025731F"/>
    <w:rsid w:val="002575D7"/>
    <w:rsid w:val="002575EB"/>
    <w:rsid w:val="00257AFC"/>
    <w:rsid w:val="00257F80"/>
    <w:rsid w:val="00260116"/>
    <w:rsid w:val="00260424"/>
    <w:rsid w:val="0026073C"/>
    <w:rsid w:val="00260852"/>
    <w:rsid w:val="002608AE"/>
    <w:rsid w:val="002609AC"/>
    <w:rsid w:val="00260CB9"/>
    <w:rsid w:val="00261071"/>
    <w:rsid w:val="00261103"/>
    <w:rsid w:val="00261D36"/>
    <w:rsid w:val="00262597"/>
    <w:rsid w:val="0026265D"/>
    <w:rsid w:val="00262996"/>
    <w:rsid w:val="002629DD"/>
    <w:rsid w:val="00262B41"/>
    <w:rsid w:val="00262CE2"/>
    <w:rsid w:val="00262DF1"/>
    <w:rsid w:val="00262E3A"/>
    <w:rsid w:val="00263033"/>
    <w:rsid w:val="0026385D"/>
    <w:rsid w:val="00263DCD"/>
    <w:rsid w:val="00264365"/>
    <w:rsid w:val="002648C1"/>
    <w:rsid w:val="0026504E"/>
    <w:rsid w:val="00265611"/>
    <w:rsid w:val="0026562E"/>
    <w:rsid w:val="00265651"/>
    <w:rsid w:val="002659FE"/>
    <w:rsid w:val="0026615E"/>
    <w:rsid w:val="00266408"/>
    <w:rsid w:val="00266639"/>
    <w:rsid w:val="002668F6"/>
    <w:rsid w:val="00266CA1"/>
    <w:rsid w:val="00266D04"/>
    <w:rsid w:val="00266EF6"/>
    <w:rsid w:val="002679B8"/>
    <w:rsid w:val="00267B88"/>
    <w:rsid w:val="00267E9F"/>
    <w:rsid w:val="00270151"/>
    <w:rsid w:val="002704B5"/>
    <w:rsid w:val="002706D2"/>
    <w:rsid w:val="002707BC"/>
    <w:rsid w:val="00270896"/>
    <w:rsid w:val="002710F1"/>
    <w:rsid w:val="002711A8"/>
    <w:rsid w:val="00271981"/>
    <w:rsid w:val="00271CA1"/>
    <w:rsid w:val="00272254"/>
    <w:rsid w:val="002722BE"/>
    <w:rsid w:val="00272F72"/>
    <w:rsid w:val="00273617"/>
    <w:rsid w:val="00273AC2"/>
    <w:rsid w:val="00273D29"/>
    <w:rsid w:val="00273D56"/>
    <w:rsid w:val="00273EBD"/>
    <w:rsid w:val="0027421E"/>
    <w:rsid w:val="00274758"/>
    <w:rsid w:val="002749A5"/>
    <w:rsid w:val="00274AAC"/>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6AA2"/>
    <w:rsid w:val="00277DDF"/>
    <w:rsid w:val="00280251"/>
    <w:rsid w:val="002803EF"/>
    <w:rsid w:val="00280528"/>
    <w:rsid w:val="002806BD"/>
    <w:rsid w:val="002806C5"/>
    <w:rsid w:val="0028071D"/>
    <w:rsid w:val="00280B47"/>
    <w:rsid w:val="00280E55"/>
    <w:rsid w:val="00281232"/>
    <w:rsid w:val="0028154E"/>
    <w:rsid w:val="0028163C"/>
    <w:rsid w:val="002816B9"/>
    <w:rsid w:val="0028187C"/>
    <w:rsid w:val="00281AEB"/>
    <w:rsid w:val="0028231A"/>
    <w:rsid w:val="00282530"/>
    <w:rsid w:val="0028277B"/>
    <w:rsid w:val="00282812"/>
    <w:rsid w:val="0028290C"/>
    <w:rsid w:val="00282CE3"/>
    <w:rsid w:val="002838E0"/>
    <w:rsid w:val="00283C23"/>
    <w:rsid w:val="002851CC"/>
    <w:rsid w:val="00285521"/>
    <w:rsid w:val="0028582F"/>
    <w:rsid w:val="00286207"/>
    <w:rsid w:val="002863D5"/>
    <w:rsid w:val="00286658"/>
    <w:rsid w:val="0028694F"/>
    <w:rsid w:val="00286E36"/>
    <w:rsid w:val="00286E9D"/>
    <w:rsid w:val="00287CB4"/>
    <w:rsid w:val="002901F4"/>
    <w:rsid w:val="002908D2"/>
    <w:rsid w:val="00291247"/>
    <w:rsid w:val="002913B8"/>
    <w:rsid w:val="002915B7"/>
    <w:rsid w:val="0029183C"/>
    <w:rsid w:val="00291E51"/>
    <w:rsid w:val="002923DB"/>
    <w:rsid w:val="002928F7"/>
    <w:rsid w:val="00292D6B"/>
    <w:rsid w:val="00292F35"/>
    <w:rsid w:val="00293F42"/>
    <w:rsid w:val="00293F5E"/>
    <w:rsid w:val="00294064"/>
    <w:rsid w:val="002941B6"/>
    <w:rsid w:val="002947C2"/>
    <w:rsid w:val="0029481B"/>
    <w:rsid w:val="002954A3"/>
    <w:rsid w:val="00295820"/>
    <w:rsid w:val="00295B7A"/>
    <w:rsid w:val="00295E28"/>
    <w:rsid w:val="00295EC6"/>
    <w:rsid w:val="0029621D"/>
    <w:rsid w:val="00296B5D"/>
    <w:rsid w:val="00296CC1"/>
    <w:rsid w:val="00296E6B"/>
    <w:rsid w:val="00297451"/>
    <w:rsid w:val="00297A9D"/>
    <w:rsid w:val="002A1057"/>
    <w:rsid w:val="002A118B"/>
    <w:rsid w:val="002A17A3"/>
    <w:rsid w:val="002A1DB7"/>
    <w:rsid w:val="002A1EF2"/>
    <w:rsid w:val="002A1FAF"/>
    <w:rsid w:val="002A2166"/>
    <w:rsid w:val="002A23C5"/>
    <w:rsid w:val="002A23C8"/>
    <w:rsid w:val="002A2993"/>
    <w:rsid w:val="002A3242"/>
    <w:rsid w:val="002A3367"/>
    <w:rsid w:val="002A3A03"/>
    <w:rsid w:val="002A3E7C"/>
    <w:rsid w:val="002A3E86"/>
    <w:rsid w:val="002A41AA"/>
    <w:rsid w:val="002A4264"/>
    <w:rsid w:val="002A53C2"/>
    <w:rsid w:val="002A5AEB"/>
    <w:rsid w:val="002A5B2A"/>
    <w:rsid w:val="002A670C"/>
    <w:rsid w:val="002A6AA0"/>
    <w:rsid w:val="002B06F2"/>
    <w:rsid w:val="002B07CF"/>
    <w:rsid w:val="002B15BA"/>
    <w:rsid w:val="002B1AD2"/>
    <w:rsid w:val="002B1F8F"/>
    <w:rsid w:val="002B2455"/>
    <w:rsid w:val="002B29C5"/>
    <w:rsid w:val="002B2E25"/>
    <w:rsid w:val="002B3705"/>
    <w:rsid w:val="002B45AA"/>
    <w:rsid w:val="002B4857"/>
    <w:rsid w:val="002B5051"/>
    <w:rsid w:val="002B5B27"/>
    <w:rsid w:val="002B5F70"/>
    <w:rsid w:val="002B6720"/>
    <w:rsid w:val="002B6BCD"/>
    <w:rsid w:val="002B6FA8"/>
    <w:rsid w:val="002B6FFD"/>
    <w:rsid w:val="002B70D6"/>
    <w:rsid w:val="002B74CC"/>
    <w:rsid w:val="002B7ACB"/>
    <w:rsid w:val="002B7B3E"/>
    <w:rsid w:val="002B7B57"/>
    <w:rsid w:val="002C01E3"/>
    <w:rsid w:val="002C0279"/>
    <w:rsid w:val="002C09BA"/>
    <w:rsid w:val="002C16FB"/>
    <w:rsid w:val="002C1D57"/>
    <w:rsid w:val="002C2518"/>
    <w:rsid w:val="002C26CE"/>
    <w:rsid w:val="002C29DE"/>
    <w:rsid w:val="002C35AD"/>
    <w:rsid w:val="002C3755"/>
    <w:rsid w:val="002C3B6A"/>
    <w:rsid w:val="002C3D43"/>
    <w:rsid w:val="002C43AB"/>
    <w:rsid w:val="002C493E"/>
    <w:rsid w:val="002C497E"/>
    <w:rsid w:val="002C4A1E"/>
    <w:rsid w:val="002C4F31"/>
    <w:rsid w:val="002C5586"/>
    <w:rsid w:val="002C56D8"/>
    <w:rsid w:val="002C59E3"/>
    <w:rsid w:val="002C6460"/>
    <w:rsid w:val="002C6938"/>
    <w:rsid w:val="002C6AC2"/>
    <w:rsid w:val="002C6E7C"/>
    <w:rsid w:val="002C6EC6"/>
    <w:rsid w:val="002C76E7"/>
    <w:rsid w:val="002C78FB"/>
    <w:rsid w:val="002C7902"/>
    <w:rsid w:val="002C7DCD"/>
    <w:rsid w:val="002D071A"/>
    <w:rsid w:val="002D0777"/>
    <w:rsid w:val="002D1D53"/>
    <w:rsid w:val="002D1D72"/>
    <w:rsid w:val="002D1EF1"/>
    <w:rsid w:val="002D24EE"/>
    <w:rsid w:val="002D3362"/>
    <w:rsid w:val="002D39A1"/>
    <w:rsid w:val="002D3A98"/>
    <w:rsid w:val="002D3CBD"/>
    <w:rsid w:val="002D4B20"/>
    <w:rsid w:val="002D4B4A"/>
    <w:rsid w:val="002D4DB5"/>
    <w:rsid w:val="002D4E58"/>
    <w:rsid w:val="002D4FE5"/>
    <w:rsid w:val="002D526B"/>
    <w:rsid w:val="002D53EE"/>
    <w:rsid w:val="002D586C"/>
    <w:rsid w:val="002D5E3C"/>
    <w:rsid w:val="002D64FC"/>
    <w:rsid w:val="002D65C7"/>
    <w:rsid w:val="002D674F"/>
    <w:rsid w:val="002D6B18"/>
    <w:rsid w:val="002D6B69"/>
    <w:rsid w:val="002D6BDE"/>
    <w:rsid w:val="002D7685"/>
    <w:rsid w:val="002E017F"/>
    <w:rsid w:val="002E01D7"/>
    <w:rsid w:val="002E0753"/>
    <w:rsid w:val="002E092D"/>
    <w:rsid w:val="002E0C61"/>
    <w:rsid w:val="002E0CAF"/>
    <w:rsid w:val="002E1055"/>
    <w:rsid w:val="002E17D8"/>
    <w:rsid w:val="002E2623"/>
    <w:rsid w:val="002E3613"/>
    <w:rsid w:val="002E3C54"/>
    <w:rsid w:val="002E4014"/>
    <w:rsid w:val="002E4B4B"/>
    <w:rsid w:val="002E57E5"/>
    <w:rsid w:val="002E5882"/>
    <w:rsid w:val="002E5E13"/>
    <w:rsid w:val="002E5FF6"/>
    <w:rsid w:val="002E6355"/>
    <w:rsid w:val="002E636E"/>
    <w:rsid w:val="002E65D4"/>
    <w:rsid w:val="002E6BC0"/>
    <w:rsid w:val="002E719D"/>
    <w:rsid w:val="002E71CE"/>
    <w:rsid w:val="002E77F4"/>
    <w:rsid w:val="002E7BB5"/>
    <w:rsid w:val="002E7BD8"/>
    <w:rsid w:val="002E7D9C"/>
    <w:rsid w:val="002E7DF8"/>
    <w:rsid w:val="002E7FAD"/>
    <w:rsid w:val="002F0046"/>
    <w:rsid w:val="002F03FE"/>
    <w:rsid w:val="002F08B8"/>
    <w:rsid w:val="002F0B8F"/>
    <w:rsid w:val="002F0D89"/>
    <w:rsid w:val="002F10F3"/>
    <w:rsid w:val="002F11FE"/>
    <w:rsid w:val="002F169C"/>
    <w:rsid w:val="002F269A"/>
    <w:rsid w:val="002F2741"/>
    <w:rsid w:val="002F2788"/>
    <w:rsid w:val="002F2D3B"/>
    <w:rsid w:val="002F2DF1"/>
    <w:rsid w:val="002F3086"/>
    <w:rsid w:val="002F32C4"/>
    <w:rsid w:val="002F335D"/>
    <w:rsid w:val="002F342D"/>
    <w:rsid w:val="002F351F"/>
    <w:rsid w:val="002F35E1"/>
    <w:rsid w:val="002F389A"/>
    <w:rsid w:val="002F41AD"/>
    <w:rsid w:val="002F43FB"/>
    <w:rsid w:val="002F53BD"/>
    <w:rsid w:val="002F54A3"/>
    <w:rsid w:val="002F6184"/>
    <w:rsid w:val="002F6199"/>
    <w:rsid w:val="002F6321"/>
    <w:rsid w:val="002F64DA"/>
    <w:rsid w:val="002F68FF"/>
    <w:rsid w:val="002F6D5F"/>
    <w:rsid w:val="002F6F3F"/>
    <w:rsid w:val="002F7041"/>
    <w:rsid w:val="002F743E"/>
    <w:rsid w:val="002F744E"/>
    <w:rsid w:val="002F7A58"/>
    <w:rsid w:val="002F7FD1"/>
    <w:rsid w:val="00300825"/>
    <w:rsid w:val="00300ACD"/>
    <w:rsid w:val="00300BD6"/>
    <w:rsid w:val="00300FBA"/>
    <w:rsid w:val="003015C6"/>
    <w:rsid w:val="003015D5"/>
    <w:rsid w:val="00301BD1"/>
    <w:rsid w:val="00302613"/>
    <w:rsid w:val="0030299D"/>
    <w:rsid w:val="00302FC2"/>
    <w:rsid w:val="00303113"/>
    <w:rsid w:val="00303418"/>
    <w:rsid w:val="003036A1"/>
    <w:rsid w:val="00303D7A"/>
    <w:rsid w:val="003049BE"/>
    <w:rsid w:val="00304BC5"/>
    <w:rsid w:val="00304EB2"/>
    <w:rsid w:val="00304F87"/>
    <w:rsid w:val="00305289"/>
    <w:rsid w:val="0030598F"/>
    <w:rsid w:val="00305CF6"/>
    <w:rsid w:val="00305E3F"/>
    <w:rsid w:val="00306786"/>
    <w:rsid w:val="003068A1"/>
    <w:rsid w:val="00306A71"/>
    <w:rsid w:val="00307585"/>
    <w:rsid w:val="00307748"/>
    <w:rsid w:val="00307BDE"/>
    <w:rsid w:val="00307DAC"/>
    <w:rsid w:val="00310461"/>
    <w:rsid w:val="0031062B"/>
    <w:rsid w:val="0031062C"/>
    <w:rsid w:val="00310844"/>
    <w:rsid w:val="0031088D"/>
    <w:rsid w:val="00310A1E"/>
    <w:rsid w:val="00310F9D"/>
    <w:rsid w:val="003111C0"/>
    <w:rsid w:val="003113CA"/>
    <w:rsid w:val="0031153D"/>
    <w:rsid w:val="00311578"/>
    <w:rsid w:val="00311F34"/>
    <w:rsid w:val="00311FB4"/>
    <w:rsid w:val="00312591"/>
    <w:rsid w:val="00312B4E"/>
    <w:rsid w:val="00312CBC"/>
    <w:rsid w:val="0031386F"/>
    <w:rsid w:val="00313C9C"/>
    <w:rsid w:val="00314118"/>
    <w:rsid w:val="00315294"/>
    <w:rsid w:val="00315554"/>
    <w:rsid w:val="00315629"/>
    <w:rsid w:val="003157EA"/>
    <w:rsid w:val="003159B8"/>
    <w:rsid w:val="0031609C"/>
    <w:rsid w:val="00316758"/>
    <w:rsid w:val="00316D72"/>
    <w:rsid w:val="00316E2C"/>
    <w:rsid w:val="00317CBE"/>
    <w:rsid w:val="00317EAC"/>
    <w:rsid w:val="003206FE"/>
    <w:rsid w:val="003209EC"/>
    <w:rsid w:val="00320B8D"/>
    <w:rsid w:val="00320E8D"/>
    <w:rsid w:val="0032123A"/>
    <w:rsid w:val="00321B37"/>
    <w:rsid w:val="00321CCE"/>
    <w:rsid w:val="00321CF9"/>
    <w:rsid w:val="00322018"/>
    <w:rsid w:val="003226DF"/>
    <w:rsid w:val="00322851"/>
    <w:rsid w:val="003229BE"/>
    <w:rsid w:val="00322E09"/>
    <w:rsid w:val="003235FD"/>
    <w:rsid w:val="0032373F"/>
    <w:rsid w:val="003237D9"/>
    <w:rsid w:val="00323876"/>
    <w:rsid w:val="00323B07"/>
    <w:rsid w:val="00323BCF"/>
    <w:rsid w:val="003240C9"/>
    <w:rsid w:val="0032413B"/>
    <w:rsid w:val="00324ADB"/>
    <w:rsid w:val="00324EF3"/>
    <w:rsid w:val="00325196"/>
    <w:rsid w:val="00325C9F"/>
    <w:rsid w:val="003262C4"/>
    <w:rsid w:val="003262D8"/>
    <w:rsid w:val="00326527"/>
    <w:rsid w:val="00326780"/>
    <w:rsid w:val="00326E3F"/>
    <w:rsid w:val="00327496"/>
    <w:rsid w:val="00327C1B"/>
    <w:rsid w:val="00330D08"/>
    <w:rsid w:val="00331251"/>
    <w:rsid w:val="0033133D"/>
    <w:rsid w:val="0033198B"/>
    <w:rsid w:val="00331A79"/>
    <w:rsid w:val="00331B0D"/>
    <w:rsid w:val="00331E9F"/>
    <w:rsid w:val="00332A3B"/>
    <w:rsid w:val="00332D30"/>
    <w:rsid w:val="00332E63"/>
    <w:rsid w:val="0033353B"/>
    <w:rsid w:val="003337EB"/>
    <w:rsid w:val="00333BD6"/>
    <w:rsid w:val="00333DC2"/>
    <w:rsid w:val="003340DC"/>
    <w:rsid w:val="0033431F"/>
    <w:rsid w:val="003343B0"/>
    <w:rsid w:val="003348DB"/>
    <w:rsid w:val="00334958"/>
    <w:rsid w:val="00334E15"/>
    <w:rsid w:val="0033529C"/>
    <w:rsid w:val="00335757"/>
    <w:rsid w:val="00335D0B"/>
    <w:rsid w:val="00335E1F"/>
    <w:rsid w:val="00335F7A"/>
    <w:rsid w:val="00335F81"/>
    <w:rsid w:val="0033686C"/>
    <w:rsid w:val="00336A6D"/>
    <w:rsid w:val="00336A98"/>
    <w:rsid w:val="0033723D"/>
    <w:rsid w:val="0033755F"/>
    <w:rsid w:val="0033783A"/>
    <w:rsid w:val="00340B71"/>
    <w:rsid w:val="00340CE5"/>
    <w:rsid w:val="00340EBF"/>
    <w:rsid w:val="00340EDD"/>
    <w:rsid w:val="0034137E"/>
    <w:rsid w:val="00341459"/>
    <w:rsid w:val="003414D9"/>
    <w:rsid w:val="00341604"/>
    <w:rsid w:val="003418C2"/>
    <w:rsid w:val="00341977"/>
    <w:rsid w:val="00341ADA"/>
    <w:rsid w:val="00341FE7"/>
    <w:rsid w:val="0034248E"/>
    <w:rsid w:val="00343205"/>
    <w:rsid w:val="003432BA"/>
    <w:rsid w:val="003432ED"/>
    <w:rsid w:val="00343405"/>
    <w:rsid w:val="00343585"/>
    <w:rsid w:val="00344013"/>
    <w:rsid w:val="003442A2"/>
    <w:rsid w:val="003442B0"/>
    <w:rsid w:val="003446BA"/>
    <w:rsid w:val="00344BAD"/>
    <w:rsid w:val="00344DAD"/>
    <w:rsid w:val="003458B4"/>
    <w:rsid w:val="00345E5B"/>
    <w:rsid w:val="00345F39"/>
    <w:rsid w:val="0034618E"/>
    <w:rsid w:val="003463A2"/>
    <w:rsid w:val="003465C1"/>
    <w:rsid w:val="003467EC"/>
    <w:rsid w:val="003475CD"/>
    <w:rsid w:val="00347818"/>
    <w:rsid w:val="00350352"/>
    <w:rsid w:val="00350393"/>
    <w:rsid w:val="00350E88"/>
    <w:rsid w:val="00350F2A"/>
    <w:rsid w:val="00351204"/>
    <w:rsid w:val="00351543"/>
    <w:rsid w:val="00351708"/>
    <w:rsid w:val="00351816"/>
    <w:rsid w:val="00351AE1"/>
    <w:rsid w:val="00351D18"/>
    <w:rsid w:val="003527B2"/>
    <w:rsid w:val="003529B8"/>
    <w:rsid w:val="00352D4E"/>
    <w:rsid w:val="00352E7D"/>
    <w:rsid w:val="00352EED"/>
    <w:rsid w:val="00353C93"/>
    <w:rsid w:val="00354249"/>
    <w:rsid w:val="0035466A"/>
    <w:rsid w:val="0035574C"/>
    <w:rsid w:val="003557B4"/>
    <w:rsid w:val="0035592E"/>
    <w:rsid w:val="00355B94"/>
    <w:rsid w:val="00355CCD"/>
    <w:rsid w:val="00355E14"/>
    <w:rsid w:val="0035625A"/>
    <w:rsid w:val="0035628B"/>
    <w:rsid w:val="003566FF"/>
    <w:rsid w:val="00356AE9"/>
    <w:rsid w:val="00356C29"/>
    <w:rsid w:val="003570FA"/>
    <w:rsid w:val="0035771E"/>
    <w:rsid w:val="00357919"/>
    <w:rsid w:val="00357B38"/>
    <w:rsid w:val="00360163"/>
    <w:rsid w:val="0036082C"/>
    <w:rsid w:val="00360920"/>
    <w:rsid w:val="00360CF3"/>
    <w:rsid w:val="003610D3"/>
    <w:rsid w:val="0036125F"/>
    <w:rsid w:val="0036194D"/>
    <w:rsid w:val="00361D14"/>
    <w:rsid w:val="00362438"/>
    <w:rsid w:val="00362632"/>
    <w:rsid w:val="00362CA4"/>
    <w:rsid w:val="00362F78"/>
    <w:rsid w:val="00363105"/>
    <w:rsid w:val="0036344B"/>
    <w:rsid w:val="00363852"/>
    <w:rsid w:val="00363A78"/>
    <w:rsid w:val="00363AD3"/>
    <w:rsid w:val="00364053"/>
    <w:rsid w:val="003648ED"/>
    <w:rsid w:val="00364A5A"/>
    <w:rsid w:val="00364A9B"/>
    <w:rsid w:val="00364D17"/>
    <w:rsid w:val="00364D7D"/>
    <w:rsid w:val="003653A6"/>
    <w:rsid w:val="003656DA"/>
    <w:rsid w:val="00365743"/>
    <w:rsid w:val="00365767"/>
    <w:rsid w:val="00366571"/>
    <w:rsid w:val="00366A81"/>
    <w:rsid w:val="00366B97"/>
    <w:rsid w:val="00366C0B"/>
    <w:rsid w:val="00366C67"/>
    <w:rsid w:val="00366C75"/>
    <w:rsid w:val="003671E4"/>
    <w:rsid w:val="00367345"/>
    <w:rsid w:val="003674B3"/>
    <w:rsid w:val="00367D19"/>
    <w:rsid w:val="00370158"/>
    <w:rsid w:val="00370245"/>
    <w:rsid w:val="00371156"/>
    <w:rsid w:val="00371627"/>
    <w:rsid w:val="003716B0"/>
    <w:rsid w:val="00371787"/>
    <w:rsid w:val="003721FE"/>
    <w:rsid w:val="0037277E"/>
    <w:rsid w:val="00372C70"/>
    <w:rsid w:val="00373182"/>
    <w:rsid w:val="00373500"/>
    <w:rsid w:val="003735E2"/>
    <w:rsid w:val="003739F6"/>
    <w:rsid w:val="00373EA6"/>
    <w:rsid w:val="00374225"/>
    <w:rsid w:val="003747F0"/>
    <w:rsid w:val="003749C7"/>
    <w:rsid w:val="00374A4E"/>
    <w:rsid w:val="00375734"/>
    <w:rsid w:val="00375ED1"/>
    <w:rsid w:val="003765D2"/>
    <w:rsid w:val="003766B7"/>
    <w:rsid w:val="00376966"/>
    <w:rsid w:val="00376ED2"/>
    <w:rsid w:val="003778C9"/>
    <w:rsid w:val="00377EB5"/>
    <w:rsid w:val="00380115"/>
    <w:rsid w:val="0038060E"/>
    <w:rsid w:val="00380625"/>
    <w:rsid w:val="003806B5"/>
    <w:rsid w:val="0038117B"/>
    <w:rsid w:val="00382108"/>
    <w:rsid w:val="003821C7"/>
    <w:rsid w:val="00382287"/>
    <w:rsid w:val="003822CC"/>
    <w:rsid w:val="00382335"/>
    <w:rsid w:val="00382629"/>
    <w:rsid w:val="00382868"/>
    <w:rsid w:val="003828E2"/>
    <w:rsid w:val="003829CB"/>
    <w:rsid w:val="00382D5F"/>
    <w:rsid w:val="00382FB9"/>
    <w:rsid w:val="00383469"/>
    <w:rsid w:val="003837C2"/>
    <w:rsid w:val="003837E4"/>
    <w:rsid w:val="00383A46"/>
    <w:rsid w:val="00384028"/>
    <w:rsid w:val="003842BC"/>
    <w:rsid w:val="00384501"/>
    <w:rsid w:val="003846FC"/>
    <w:rsid w:val="00384D6F"/>
    <w:rsid w:val="00384F78"/>
    <w:rsid w:val="00385464"/>
    <w:rsid w:val="0038584F"/>
    <w:rsid w:val="003859E9"/>
    <w:rsid w:val="00385DFF"/>
    <w:rsid w:val="00386013"/>
    <w:rsid w:val="003865CA"/>
    <w:rsid w:val="00386E67"/>
    <w:rsid w:val="00386FCA"/>
    <w:rsid w:val="0038708D"/>
    <w:rsid w:val="003871D5"/>
    <w:rsid w:val="00387A30"/>
    <w:rsid w:val="00387B9F"/>
    <w:rsid w:val="003901C2"/>
    <w:rsid w:val="003903D3"/>
    <w:rsid w:val="00390542"/>
    <w:rsid w:val="00390CDE"/>
    <w:rsid w:val="00390D87"/>
    <w:rsid w:val="00390E9F"/>
    <w:rsid w:val="00390EAA"/>
    <w:rsid w:val="00391045"/>
    <w:rsid w:val="00391135"/>
    <w:rsid w:val="003914C6"/>
    <w:rsid w:val="0039167C"/>
    <w:rsid w:val="0039180A"/>
    <w:rsid w:val="003925AB"/>
    <w:rsid w:val="003927E0"/>
    <w:rsid w:val="00392BDA"/>
    <w:rsid w:val="00392C80"/>
    <w:rsid w:val="00393614"/>
    <w:rsid w:val="003936F2"/>
    <w:rsid w:val="00393803"/>
    <w:rsid w:val="00393873"/>
    <w:rsid w:val="003939D1"/>
    <w:rsid w:val="003944D0"/>
    <w:rsid w:val="00394550"/>
    <w:rsid w:val="00394D01"/>
    <w:rsid w:val="003950DD"/>
    <w:rsid w:val="0039517B"/>
    <w:rsid w:val="003951DB"/>
    <w:rsid w:val="00395A69"/>
    <w:rsid w:val="00395F0D"/>
    <w:rsid w:val="00395F3C"/>
    <w:rsid w:val="0039607A"/>
    <w:rsid w:val="0039612B"/>
    <w:rsid w:val="00396825"/>
    <w:rsid w:val="00396F19"/>
    <w:rsid w:val="00397B4D"/>
    <w:rsid w:val="00397D43"/>
    <w:rsid w:val="00397DEF"/>
    <w:rsid w:val="003A05FC"/>
    <w:rsid w:val="003A08A7"/>
    <w:rsid w:val="003A1A83"/>
    <w:rsid w:val="003A1B19"/>
    <w:rsid w:val="003A1B2D"/>
    <w:rsid w:val="003A1F63"/>
    <w:rsid w:val="003A2D10"/>
    <w:rsid w:val="003A330F"/>
    <w:rsid w:val="003A3793"/>
    <w:rsid w:val="003A469E"/>
    <w:rsid w:val="003A471B"/>
    <w:rsid w:val="003A4876"/>
    <w:rsid w:val="003A48D5"/>
    <w:rsid w:val="003A5662"/>
    <w:rsid w:val="003A5AB5"/>
    <w:rsid w:val="003A609A"/>
    <w:rsid w:val="003A65C3"/>
    <w:rsid w:val="003A6FB3"/>
    <w:rsid w:val="003A7307"/>
    <w:rsid w:val="003A74DE"/>
    <w:rsid w:val="003A76F1"/>
    <w:rsid w:val="003A7929"/>
    <w:rsid w:val="003A7986"/>
    <w:rsid w:val="003A7B6B"/>
    <w:rsid w:val="003A7BFB"/>
    <w:rsid w:val="003A7E9E"/>
    <w:rsid w:val="003B03CC"/>
    <w:rsid w:val="003B08C9"/>
    <w:rsid w:val="003B0C27"/>
    <w:rsid w:val="003B1131"/>
    <w:rsid w:val="003B14D3"/>
    <w:rsid w:val="003B1514"/>
    <w:rsid w:val="003B1602"/>
    <w:rsid w:val="003B18D8"/>
    <w:rsid w:val="003B1C9D"/>
    <w:rsid w:val="003B1E60"/>
    <w:rsid w:val="003B1F56"/>
    <w:rsid w:val="003B2249"/>
    <w:rsid w:val="003B264D"/>
    <w:rsid w:val="003B2FD4"/>
    <w:rsid w:val="003B3D5D"/>
    <w:rsid w:val="003B477E"/>
    <w:rsid w:val="003B4FEF"/>
    <w:rsid w:val="003B4FFE"/>
    <w:rsid w:val="003B5182"/>
    <w:rsid w:val="003B5239"/>
    <w:rsid w:val="003B52B0"/>
    <w:rsid w:val="003B53F4"/>
    <w:rsid w:val="003B5923"/>
    <w:rsid w:val="003B5F06"/>
    <w:rsid w:val="003B63A2"/>
    <w:rsid w:val="003B6788"/>
    <w:rsid w:val="003B7022"/>
    <w:rsid w:val="003B7116"/>
    <w:rsid w:val="003B7478"/>
    <w:rsid w:val="003B7809"/>
    <w:rsid w:val="003B7A73"/>
    <w:rsid w:val="003B7D4B"/>
    <w:rsid w:val="003B7D8B"/>
    <w:rsid w:val="003C0710"/>
    <w:rsid w:val="003C0C25"/>
    <w:rsid w:val="003C0DDE"/>
    <w:rsid w:val="003C23ED"/>
    <w:rsid w:val="003C2545"/>
    <w:rsid w:val="003C29FD"/>
    <w:rsid w:val="003C360C"/>
    <w:rsid w:val="003C3A38"/>
    <w:rsid w:val="003C3C8B"/>
    <w:rsid w:val="003C4E3B"/>
    <w:rsid w:val="003C52D2"/>
    <w:rsid w:val="003C55C1"/>
    <w:rsid w:val="003C5778"/>
    <w:rsid w:val="003C5908"/>
    <w:rsid w:val="003C5C76"/>
    <w:rsid w:val="003C5F59"/>
    <w:rsid w:val="003C6042"/>
    <w:rsid w:val="003C6879"/>
    <w:rsid w:val="003C6E8A"/>
    <w:rsid w:val="003C7320"/>
    <w:rsid w:val="003C737C"/>
    <w:rsid w:val="003C7437"/>
    <w:rsid w:val="003C747A"/>
    <w:rsid w:val="003D01D9"/>
    <w:rsid w:val="003D072B"/>
    <w:rsid w:val="003D0774"/>
    <w:rsid w:val="003D1575"/>
    <w:rsid w:val="003D18C5"/>
    <w:rsid w:val="003D1972"/>
    <w:rsid w:val="003D1AD3"/>
    <w:rsid w:val="003D21DA"/>
    <w:rsid w:val="003D22E0"/>
    <w:rsid w:val="003D22F7"/>
    <w:rsid w:val="003D256F"/>
    <w:rsid w:val="003D25F7"/>
    <w:rsid w:val="003D29B9"/>
    <w:rsid w:val="003D356D"/>
    <w:rsid w:val="003D37D2"/>
    <w:rsid w:val="003D3DA9"/>
    <w:rsid w:val="003D414F"/>
    <w:rsid w:val="003D4523"/>
    <w:rsid w:val="003D4826"/>
    <w:rsid w:val="003D4FFC"/>
    <w:rsid w:val="003D508F"/>
    <w:rsid w:val="003D50E0"/>
    <w:rsid w:val="003D5A21"/>
    <w:rsid w:val="003D5C37"/>
    <w:rsid w:val="003D5FCD"/>
    <w:rsid w:val="003D6447"/>
    <w:rsid w:val="003D65C8"/>
    <w:rsid w:val="003D73E5"/>
    <w:rsid w:val="003D795F"/>
    <w:rsid w:val="003D7D61"/>
    <w:rsid w:val="003E0202"/>
    <w:rsid w:val="003E074F"/>
    <w:rsid w:val="003E0B68"/>
    <w:rsid w:val="003E1296"/>
    <w:rsid w:val="003E162A"/>
    <w:rsid w:val="003E168C"/>
    <w:rsid w:val="003E1D2B"/>
    <w:rsid w:val="003E203F"/>
    <w:rsid w:val="003E2670"/>
    <w:rsid w:val="003E2A32"/>
    <w:rsid w:val="003E2CBE"/>
    <w:rsid w:val="003E3722"/>
    <w:rsid w:val="003E3882"/>
    <w:rsid w:val="003E3BB1"/>
    <w:rsid w:val="003E4724"/>
    <w:rsid w:val="003E4C6E"/>
    <w:rsid w:val="003E50DB"/>
    <w:rsid w:val="003E5859"/>
    <w:rsid w:val="003E5CD9"/>
    <w:rsid w:val="003E659A"/>
    <w:rsid w:val="003E67A1"/>
    <w:rsid w:val="003E6851"/>
    <w:rsid w:val="003E72EA"/>
    <w:rsid w:val="003E733A"/>
    <w:rsid w:val="003F0446"/>
    <w:rsid w:val="003F0D60"/>
    <w:rsid w:val="003F0DA9"/>
    <w:rsid w:val="003F10D4"/>
    <w:rsid w:val="003F13F9"/>
    <w:rsid w:val="003F163F"/>
    <w:rsid w:val="003F1884"/>
    <w:rsid w:val="003F18A6"/>
    <w:rsid w:val="003F1C38"/>
    <w:rsid w:val="003F1D8A"/>
    <w:rsid w:val="003F2B13"/>
    <w:rsid w:val="003F36EA"/>
    <w:rsid w:val="003F37CA"/>
    <w:rsid w:val="003F3945"/>
    <w:rsid w:val="003F3C51"/>
    <w:rsid w:val="003F4293"/>
    <w:rsid w:val="003F4C6F"/>
    <w:rsid w:val="003F4E30"/>
    <w:rsid w:val="003F509D"/>
    <w:rsid w:val="003F573C"/>
    <w:rsid w:val="003F5E9C"/>
    <w:rsid w:val="003F6400"/>
    <w:rsid w:val="003F6BAD"/>
    <w:rsid w:val="003F7F83"/>
    <w:rsid w:val="00400147"/>
    <w:rsid w:val="00400F18"/>
    <w:rsid w:val="0040123F"/>
    <w:rsid w:val="00401648"/>
    <w:rsid w:val="00401DC0"/>
    <w:rsid w:val="00401E1C"/>
    <w:rsid w:val="00401F08"/>
    <w:rsid w:val="00402526"/>
    <w:rsid w:val="004025AB"/>
    <w:rsid w:val="0040263F"/>
    <w:rsid w:val="004029DE"/>
    <w:rsid w:val="0040356F"/>
    <w:rsid w:val="004035EE"/>
    <w:rsid w:val="00403FE8"/>
    <w:rsid w:val="0040416A"/>
    <w:rsid w:val="00404313"/>
    <w:rsid w:val="00404B34"/>
    <w:rsid w:val="00404C18"/>
    <w:rsid w:val="00404EA8"/>
    <w:rsid w:val="00405458"/>
    <w:rsid w:val="00405597"/>
    <w:rsid w:val="004061CC"/>
    <w:rsid w:val="00406346"/>
    <w:rsid w:val="004063AE"/>
    <w:rsid w:val="004065E5"/>
    <w:rsid w:val="004068D7"/>
    <w:rsid w:val="00407F7A"/>
    <w:rsid w:val="00410198"/>
    <w:rsid w:val="0041054D"/>
    <w:rsid w:val="0041098D"/>
    <w:rsid w:val="00410ABC"/>
    <w:rsid w:val="00410B0A"/>
    <w:rsid w:val="00410EC9"/>
    <w:rsid w:val="00410F3D"/>
    <w:rsid w:val="00411610"/>
    <w:rsid w:val="00411B6A"/>
    <w:rsid w:val="00412278"/>
    <w:rsid w:val="00412A80"/>
    <w:rsid w:val="00412C67"/>
    <w:rsid w:val="00413320"/>
    <w:rsid w:val="004137C0"/>
    <w:rsid w:val="004138D2"/>
    <w:rsid w:val="00413981"/>
    <w:rsid w:val="00413CB5"/>
    <w:rsid w:val="00414585"/>
    <w:rsid w:val="00414B81"/>
    <w:rsid w:val="00414DE3"/>
    <w:rsid w:val="00415154"/>
    <w:rsid w:val="00415298"/>
    <w:rsid w:val="00415C0C"/>
    <w:rsid w:val="00415D8B"/>
    <w:rsid w:val="0041639D"/>
    <w:rsid w:val="004163E0"/>
    <w:rsid w:val="0041657B"/>
    <w:rsid w:val="004169B2"/>
    <w:rsid w:val="00416AA0"/>
    <w:rsid w:val="004177C4"/>
    <w:rsid w:val="00417836"/>
    <w:rsid w:val="004201F9"/>
    <w:rsid w:val="0042030F"/>
    <w:rsid w:val="00420322"/>
    <w:rsid w:val="00420442"/>
    <w:rsid w:val="0042092C"/>
    <w:rsid w:val="0042164F"/>
    <w:rsid w:val="00421EB0"/>
    <w:rsid w:val="00422270"/>
    <w:rsid w:val="00422382"/>
    <w:rsid w:val="00422956"/>
    <w:rsid w:val="00422B31"/>
    <w:rsid w:val="00423618"/>
    <w:rsid w:val="004239DF"/>
    <w:rsid w:val="00423FD6"/>
    <w:rsid w:val="00424446"/>
    <w:rsid w:val="004246C0"/>
    <w:rsid w:val="004247E2"/>
    <w:rsid w:val="0042562A"/>
    <w:rsid w:val="004257EF"/>
    <w:rsid w:val="00425AD1"/>
    <w:rsid w:val="00426080"/>
    <w:rsid w:val="0042638F"/>
    <w:rsid w:val="004265F2"/>
    <w:rsid w:val="004268EC"/>
    <w:rsid w:val="00426F33"/>
    <w:rsid w:val="004272E5"/>
    <w:rsid w:val="004279D1"/>
    <w:rsid w:val="00430324"/>
    <w:rsid w:val="00430483"/>
    <w:rsid w:val="00430CAC"/>
    <w:rsid w:val="0043156E"/>
    <w:rsid w:val="00431997"/>
    <w:rsid w:val="00431B77"/>
    <w:rsid w:val="00431BEF"/>
    <w:rsid w:val="00431F3D"/>
    <w:rsid w:val="00432212"/>
    <w:rsid w:val="00432A6B"/>
    <w:rsid w:val="00433243"/>
    <w:rsid w:val="00433E48"/>
    <w:rsid w:val="004344D7"/>
    <w:rsid w:val="00434855"/>
    <w:rsid w:val="00434BA1"/>
    <w:rsid w:val="00434CF7"/>
    <w:rsid w:val="00435008"/>
    <w:rsid w:val="004354E2"/>
    <w:rsid w:val="00435553"/>
    <w:rsid w:val="004359B1"/>
    <w:rsid w:val="00435FD0"/>
    <w:rsid w:val="00436BD2"/>
    <w:rsid w:val="00436C8D"/>
    <w:rsid w:val="00436C91"/>
    <w:rsid w:val="00436F3A"/>
    <w:rsid w:val="00436FD6"/>
    <w:rsid w:val="00437177"/>
    <w:rsid w:val="00437D46"/>
    <w:rsid w:val="0044078E"/>
    <w:rsid w:val="0044085B"/>
    <w:rsid w:val="00440C47"/>
    <w:rsid w:val="00440EDD"/>
    <w:rsid w:val="0044155C"/>
    <w:rsid w:val="004418E3"/>
    <w:rsid w:val="004428C3"/>
    <w:rsid w:val="0044292A"/>
    <w:rsid w:val="00442A35"/>
    <w:rsid w:val="00442DA2"/>
    <w:rsid w:val="00442FA8"/>
    <w:rsid w:val="00443076"/>
    <w:rsid w:val="004431B5"/>
    <w:rsid w:val="004442A4"/>
    <w:rsid w:val="004446E5"/>
    <w:rsid w:val="00444DA8"/>
    <w:rsid w:val="00444EA5"/>
    <w:rsid w:val="0044502A"/>
    <w:rsid w:val="004453CF"/>
    <w:rsid w:val="00445828"/>
    <w:rsid w:val="00445B93"/>
    <w:rsid w:val="00445CEA"/>
    <w:rsid w:val="00445FB2"/>
    <w:rsid w:val="004463F3"/>
    <w:rsid w:val="00446695"/>
    <w:rsid w:val="00447967"/>
    <w:rsid w:val="004508E8"/>
    <w:rsid w:val="00450C01"/>
    <w:rsid w:val="004514B4"/>
    <w:rsid w:val="004518E0"/>
    <w:rsid w:val="00451B0C"/>
    <w:rsid w:val="00452487"/>
    <w:rsid w:val="0045298C"/>
    <w:rsid w:val="004529AD"/>
    <w:rsid w:val="00452BB4"/>
    <w:rsid w:val="00452D22"/>
    <w:rsid w:val="00453086"/>
    <w:rsid w:val="00453204"/>
    <w:rsid w:val="00454754"/>
    <w:rsid w:val="004549EC"/>
    <w:rsid w:val="00454B8E"/>
    <w:rsid w:val="00454BCD"/>
    <w:rsid w:val="00454BDE"/>
    <w:rsid w:val="00454C79"/>
    <w:rsid w:val="00454D5C"/>
    <w:rsid w:val="004559C6"/>
    <w:rsid w:val="00456601"/>
    <w:rsid w:val="00456656"/>
    <w:rsid w:val="00456E9B"/>
    <w:rsid w:val="00457955"/>
    <w:rsid w:val="00457FF1"/>
    <w:rsid w:val="004610D1"/>
    <w:rsid w:val="00461450"/>
    <w:rsid w:val="00461BFD"/>
    <w:rsid w:val="00461C89"/>
    <w:rsid w:val="00461D1B"/>
    <w:rsid w:val="00461DBE"/>
    <w:rsid w:val="0046208D"/>
    <w:rsid w:val="004622F2"/>
    <w:rsid w:val="00462353"/>
    <w:rsid w:val="004625F7"/>
    <w:rsid w:val="00462940"/>
    <w:rsid w:val="00462A57"/>
    <w:rsid w:val="004631AC"/>
    <w:rsid w:val="00463759"/>
    <w:rsid w:val="00463D83"/>
    <w:rsid w:val="00463EC0"/>
    <w:rsid w:val="0046478C"/>
    <w:rsid w:val="0046482A"/>
    <w:rsid w:val="0046566A"/>
    <w:rsid w:val="00465AE3"/>
    <w:rsid w:val="00466188"/>
    <w:rsid w:val="0046639A"/>
    <w:rsid w:val="00466525"/>
    <w:rsid w:val="004665B0"/>
    <w:rsid w:val="004666B6"/>
    <w:rsid w:val="004673A8"/>
    <w:rsid w:val="00467461"/>
    <w:rsid w:val="004676DC"/>
    <w:rsid w:val="004679A1"/>
    <w:rsid w:val="00467B58"/>
    <w:rsid w:val="00470EA7"/>
    <w:rsid w:val="00471190"/>
    <w:rsid w:val="004711EF"/>
    <w:rsid w:val="00471B0B"/>
    <w:rsid w:val="00472523"/>
    <w:rsid w:val="00472760"/>
    <w:rsid w:val="00472789"/>
    <w:rsid w:val="00472B33"/>
    <w:rsid w:val="00473001"/>
    <w:rsid w:val="004737E6"/>
    <w:rsid w:val="00473984"/>
    <w:rsid w:val="00474084"/>
    <w:rsid w:val="004744F8"/>
    <w:rsid w:val="00474557"/>
    <w:rsid w:val="0047468C"/>
    <w:rsid w:val="00474E3C"/>
    <w:rsid w:val="0047518D"/>
    <w:rsid w:val="00475B51"/>
    <w:rsid w:val="00475E71"/>
    <w:rsid w:val="00476284"/>
    <w:rsid w:val="0047656F"/>
    <w:rsid w:val="004765C2"/>
    <w:rsid w:val="00476843"/>
    <w:rsid w:val="004774B7"/>
    <w:rsid w:val="00477558"/>
    <w:rsid w:val="0047795F"/>
    <w:rsid w:val="004805A2"/>
    <w:rsid w:val="00480B2A"/>
    <w:rsid w:val="00481105"/>
    <w:rsid w:val="004812BC"/>
    <w:rsid w:val="00481372"/>
    <w:rsid w:val="004819D9"/>
    <w:rsid w:val="00482067"/>
    <w:rsid w:val="00482559"/>
    <w:rsid w:val="00482F32"/>
    <w:rsid w:val="00483300"/>
    <w:rsid w:val="004835A3"/>
    <w:rsid w:val="00483F60"/>
    <w:rsid w:val="00484068"/>
    <w:rsid w:val="0048415E"/>
    <w:rsid w:val="00485C7E"/>
    <w:rsid w:val="00485F39"/>
    <w:rsid w:val="004862EF"/>
    <w:rsid w:val="00486982"/>
    <w:rsid w:val="004879E3"/>
    <w:rsid w:val="00487D57"/>
    <w:rsid w:val="00490145"/>
    <w:rsid w:val="00490287"/>
    <w:rsid w:val="00490E77"/>
    <w:rsid w:val="00490FAB"/>
    <w:rsid w:val="00491162"/>
    <w:rsid w:val="00491706"/>
    <w:rsid w:val="0049171C"/>
    <w:rsid w:val="004919B6"/>
    <w:rsid w:val="00491B36"/>
    <w:rsid w:val="00491C07"/>
    <w:rsid w:val="00492404"/>
    <w:rsid w:val="00492B50"/>
    <w:rsid w:val="00492BA5"/>
    <w:rsid w:val="00493115"/>
    <w:rsid w:val="004932B9"/>
    <w:rsid w:val="004942FC"/>
    <w:rsid w:val="004943F0"/>
    <w:rsid w:val="00494FA2"/>
    <w:rsid w:val="004956C4"/>
    <w:rsid w:val="00495749"/>
    <w:rsid w:val="00495A00"/>
    <w:rsid w:val="00495E61"/>
    <w:rsid w:val="00496443"/>
    <w:rsid w:val="00496A8A"/>
    <w:rsid w:val="004976FE"/>
    <w:rsid w:val="00497877"/>
    <w:rsid w:val="00497C4B"/>
    <w:rsid w:val="00497F51"/>
    <w:rsid w:val="004A047F"/>
    <w:rsid w:val="004A060D"/>
    <w:rsid w:val="004A075E"/>
    <w:rsid w:val="004A0793"/>
    <w:rsid w:val="004A08E9"/>
    <w:rsid w:val="004A0A2F"/>
    <w:rsid w:val="004A11BD"/>
    <w:rsid w:val="004A15C6"/>
    <w:rsid w:val="004A20EA"/>
    <w:rsid w:val="004A21D0"/>
    <w:rsid w:val="004A254E"/>
    <w:rsid w:val="004A2919"/>
    <w:rsid w:val="004A2EB7"/>
    <w:rsid w:val="004A2F73"/>
    <w:rsid w:val="004A3533"/>
    <w:rsid w:val="004A3883"/>
    <w:rsid w:val="004A5643"/>
    <w:rsid w:val="004A5793"/>
    <w:rsid w:val="004A5D34"/>
    <w:rsid w:val="004A62D4"/>
    <w:rsid w:val="004A6954"/>
    <w:rsid w:val="004A69EE"/>
    <w:rsid w:val="004A7295"/>
    <w:rsid w:val="004A72C0"/>
    <w:rsid w:val="004A79C4"/>
    <w:rsid w:val="004A7CDC"/>
    <w:rsid w:val="004B01C9"/>
    <w:rsid w:val="004B05DB"/>
    <w:rsid w:val="004B0A57"/>
    <w:rsid w:val="004B0D02"/>
    <w:rsid w:val="004B0DA5"/>
    <w:rsid w:val="004B153D"/>
    <w:rsid w:val="004B166A"/>
    <w:rsid w:val="004B170F"/>
    <w:rsid w:val="004B17DE"/>
    <w:rsid w:val="004B17EB"/>
    <w:rsid w:val="004B1BF1"/>
    <w:rsid w:val="004B1D2E"/>
    <w:rsid w:val="004B1D66"/>
    <w:rsid w:val="004B1EEB"/>
    <w:rsid w:val="004B1F64"/>
    <w:rsid w:val="004B2056"/>
    <w:rsid w:val="004B21AC"/>
    <w:rsid w:val="004B242C"/>
    <w:rsid w:val="004B2D8E"/>
    <w:rsid w:val="004B2F3B"/>
    <w:rsid w:val="004B334B"/>
    <w:rsid w:val="004B34BD"/>
    <w:rsid w:val="004B3F53"/>
    <w:rsid w:val="004B48E7"/>
    <w:rsid w:val="004B5067"/>
    <w:rsid w:val="004B519D"/>
    <w:rsid w:val="004B544F"/>
    <w:rsid w:val="004B5BB1"/>
    <w:rsid w:val="004B5E9B"/>
    <w:rsid w:val="004B60BF"/>
    <w:rsid w:val="004B65E7"/>
    <w:rsid w:val="004B68BB"/>
    <w:rsid w:val="004B690C"/>
    <w:rsid w:val="004B723F"/>
    <w:rsid w:val="004B73EB"/>
    <w:rsid w:val="004B76F6"/>
    <w:rsid w:val="004B77E8"/>
    <w:rsid w:val="004B783F"/>
    <w:rsid w:val="004B7F4D"/>
    <w:rsid w:val="004C01FE"/>
    <w:rsid w:val="004C02C8"/>
    <w:rsid w:val="004C1553"/>
    <w:rsid w:val="004C1B00"/>
    <w:rsid w:val="004C1CAD"/>
    <w:rsid w:val="004C219A"/>
    <w:rsid w:val="004C2267"/>
    <w:rsid w:val="004C28B6"/>
    <w:rsid w:val="004C3AD6"/>
    <w:rsid w:val="004C456D"/>
    <w:rsid w:val="004C4F73"/>
    <w:rsid w:val="004C53D8"/>
    <w:rsid w:val="004C54D6"/>
    <w:rsid w:val="004C5872"/>
    <w:rsid w:val="004C5F96"/>
    <w:rsid w:val="004C66F1"/>
    <w:rsid w:val="004C724F"/>
    <w:rsid w:val="004C7412"/>
    <w:rsid w:val="004C7730"/>
    <w:rsid w:val="004C7937"/>
    <w:rsid w:val="004C7F29"/>
    <w:rsid w:val="004D02D3"/>
    <w:rsid w:val="004D037C"/>
    <w:rsid w:val="004D0427"/>
    <w:rsid w:val="004D0C60"/>
    <w:rsid w:val="004D0D39"/>
    <w:rsid w:val="004D0E08"/>
    <w:rsid w:val="004D10D7"/>
    <w:rsid w:val="004D11A2"/>
    <w:rsid w:val="004D1F9B"/>
    <w:rsid w:val="004D21E4"/>
    <w:rsid w:val="004D27CA"/>
    <w:rsid w:val="004D3754"/>
    <w:rsid w:val="004D3ADB"/>
    <w:rsid w:val="004D3C23"/>
    <w:rsid w:val="004D3D59"/>
    <w:rsid w:val="004D3E14"/>
    <w:rsid w:val="004D4120"/>
    <w:rsid w:val="004D4538"/>
    <w:rsid w:val="004D4A9F"/>
    <w:rsid w:val="004D4F74"/>
    <w:rsid w:val="004D4FB6"/>
    <w:rsid w:val="004D572F"/>
    <w:rsid w:val="004D5DB5"/>
    <w:rsid w:val="004D6163"/>
    <w:rsid w:val="004D6FEE"/>
    <w:rsid w:val="004D78ED"/>
    <w:rsid w:val="004D7A7F"/>
    <w:rsid w:val="004D7B45"/>
    <w:rsid w:val="004D7BB8"/>
    <w:rsid w:val="004D7EB7"/>
    <w:rsid w:val="004E030A"/>
    <w:rsid w:val="004E14C9"/>
    <w:rsid w:val="004E1518"/>
    <w:rsid w:val="004E1525"/>
    <w:rsid w:val="004E1533"/>
    <w:rsid w:val="004E23A7"/>
    <w:rsid w:val="004E24AE"/>
    <w:rsid w:val="004E2554"/>
    <w:rsid w:val="004E289D"/>
    <w:rsid w:val="004E2C5F"/>
    <w:rsid w:val="004E2ED8"/>
    <w:rsid w:val="004E2F89"/>
    <w:rsid w:val="004E31B9"/>
    <w:rsid w:val="004E31BC"/>
    <w:rsid w:val="004E3817"/>
    <w:rsid w:val="004E4000"/>
    <w:rsid w:val="004E4A35"/>
    <w:rsid w:val="004E4F07"/>
    <w:rsid w:val="004E5418"/>
    <w:rsid w:val="004E5834"/>
    <w:rsid w:val="004E585B"/>
    <w:rsid w:val="004E6B02"/>
    <w:rsid w:val="004E70A9"/>
    <w:rsid w:val="004E76F5"/>
    <w:rsid w:val="004F0970"/>
    <w:rsid w:val="004F10F1"/>
    <w:rsid w:val="004F130D"/>
    <w:rsid w:val="004F16E2"/>
    <w:rsid w:val="004F180E"/>
    <w:rsid w:val="004F183F"/>
    <w:rsid w:val="004F1C0A"/>
    <w:rsid w:val="004F21EE"/>
    <w:rsid w:val="004F2945"/>
    <w:rsid w:val="004F356C"/>
    <w:rsid w:val="004F4710"/>
    <w:rsid w:val="004F49AA"/>
    <w:rsid w:val="004F49C3"/>
    <w:rsid w:val="004F4A26"/>
    <w:rsid w:val="004F52E1"/>
    <w:rsid w:val="004F5AE9"/>
    <w:rsid w:val="004F6274"/>
    <w:rsid w:val="004F6373"/>
    <w:rsid w:val="004F6E37"/>
    <w:rsid w:val="005006BD"/>
    <w:rsid w:val="00500764"/>
    <w:rsid w:val="0050101A"/>
    <w:rsid w:val="00501164"/>
    <w:rsid w:val="0050192C"/>
    <w:rsid w:val="00501A5B"/>
    <w:rsid w:val="00501EEC"/>
    <w:rsid w:val="00502279"/>
    <w:rsid w:val="00502710"/>
    <w:rsid w:val="00502784"/>
    <w:rsid w:val="00502C94"/>
    <w:rsid w:val="00503216"/>
    <w:rsid w:val="00503307"/>
    <w:rsid w:val="00503472"/>
    <w:rsid w:val="00503D5E"/>
    <w:rsid w:val="00503E57"/>
    <w:rsid w:val="00503ECC"/>
    <w:rsid w:val="00504B82"/>
    <w:rsid w:val="00504F5B"/>
    <w:rsid w:val="00504F65"/>
    <w:rsid w:val="00505094"/>
    <w:rsid w:val="00505528"/>
    <w:rsid w:val="00505857"/>
    <w:rsid w:val="005059E2"/>
    <w:rsid w:val="00505ACF"/>
    <w:rsid w:val="00505C31"/>
    <w:rsid w:val="00505CC2"/>
    <w:rsid w:val="00505FA7"/>
    <w:rsid w:val="005062A9"/>
    <w:rsid w:val="00506764"/>
    <w:rsid w:val="00507080"/>
    <w:rsid w:val="0050723A"/>
    <w:rsid w:val="00507262"/>
    <w:rsid w:val="005073C6"/>
    <w:rsid w:val="005074DF"/>
    <w:rsid w:val="00507593"/>
    <w:rsid w:val="00507AD8"/>
    <w:rsid w:val="00507BFE"/>
    <w:rsid w:val="00507C9D"/>
    <w:rsid w:val="0051005E"/>
    <w:rsid w:val="0051016B"/>
    <w:rsid w:val="005102E6"/>
    <w:rsid w:val="00510B56"/>
    <w:rsid w:val="00510EE8"/>
    <w:rsid w:val="00511565"/>
    <w:rsid w:val="00511CD1"/>
    <w:rsid w:val="005122D8"/>
    <w:rsid w:val="00512C9E"/>
    <w:rsid w:val="00512D6A"/>
    <w:rsid w:val="00512DAC"/>
    <w:rsid w:val="00512E5E"/>
    <w:rsid w:val="00512F9B"/>
    <w:rsid w:val="00513006"/>
    <w:rsid w:val="005135EA"/>
    <w:rsid w:val="00513698"/>
    <w:rsid w:val="0051390A"/>
    <w:rsid w:val="00513950"/>
    <w:rsid w:val="00513CCE"/>
    <w:rsid w:val="00514955"/>
    <w:rsid w:val="00514ABA"/>
    <w:rsid w:val="00514B76"/>
    <w:rsid w:val="00514C5A"/>
    <w:rsid w:val="00514C6D"/>
    <w:rsid w:val="00514D8A"/>
    <w:rsid w:val="00514F6B"/>
    <w:rsid w:val="00515C91"/>
    <w:rsid w:val="00515F02"/>
    <w:rsid w:val="00516146"/>
    <w:rsid w:val="005161A9"/>
    <w:rsid w:val="00516384"/>
    <w:rsid w:val="00516DFF"/>
    <w:rsid w:val="005173F8"/>
    <w:rsid w:val="0051762E"/>
    <w:rsid w:val="0051792A"/>
    <w:rsid w:val="00517B5C"/>
    <w:rsid w:val="00517E6C"/>
    <w:rsid w:val="00517EC9"/>
    <w:rsid w:val="00517F09"/>
    <w:rsid w:val="00517F66"/>
    <w:rsid w:val="005200BA"/>
    <w:rsid w:val="005203AF"/>
    <w:rsid w:val="00520691"/>
    <w:rsid w:val="00520A5B"/>
    <w:rsid w:val="00520F0F"/>
    <w:rsid w:val="005211C4"/>
    <w:rsid w:val="00521331"/>
    <w:rsid w:val="00521C07"/>
    <w:rsid w:val="0052210B"/>
    <w:rsid w:val="00522156"/>
    <w:rsid w:val="00522310"/>
    <w:rsid w:val="00522C81"/>
    <w:rsid w:val="005234DB"/>
    <w:rsid w:val="0052367C"/>
    <w:rsid w:val="0052389C"/>
    <w:rsid w:val="00523CDB"/>
    <w:rsid w:val="00523CFF"/>
    <w:rsid w:val="00524606"/>
    <w:rsid w:val="00524BAF"/>
    <w:rsid w:val="00524F3C"/>
    <w:rsid w:val="00525BF0"/>
    <w:rsid w:val="00525C2F"/>
    <w:rsid w:val="00526539"/>
    <w:rsid w:val="00526671"/>
    <w:rsid w:val="005268A4"/>
    <w:rsid w:val="00526A6A"/>
    <w:rsid w:val="00526C8F"/>
    <w:rsid w:val="00526EE3"/>
    <w:rsid w:val="005300AC"/>
    <w:rsid w:val="00530446"/>
    <w:rsid w:val="0053056F"/>
    <w:rsid w:val="00530791"/>
    <w:rsid w:val="00530C06"/>
    <w:rsid w:val="00530C6E"/>
    <w:rsid w:val="0053100C"/>
    <w:rsid w:val="005311DD"/>
    <w:rsid w:val="00531227"/>
    <w:rsid w:val="00531682"/>
    <w:rsid w:val="005317BE"/>
    <w:rsid w:val="005320E2"/>
    <w:rsid w:val="00532738"/>
    <w:rsid w:val="00532F87"/>
    <w:rsid w:val="005332D7"/>
    <w:rsid w:val="0053355C"/>
    <w:rsid w:val="00533BA8"/>
    <w:rsid w:val="00533CC8"/>
    <w:rsid w:val="00533DD2"/>
    <w:rsid w:val="005346E8"/>
    <w:rsid w:val="00534FC7"/>
    <w:rsid w:val="0053569A"/>
    <w:rsid w:val="00535702"/>
    <w:rsid w:val="0053587E"/>
    <w:rsid w:val="00536229"/>
    <w:rsid w:val="005367A5"/>
    <w:rsid w:val="00536850"/>
    <w:rsid w:val="00536920"/>
    <w:rsid w:val="00536AC8"/>
    <w:rsid w:val="00537430"/>
    <w:rsid w:val="005374E4"/>
    <w:rsid w:val="00537ECF"/>
    <w:rsid w:val="00540611"/>
    <w:rsid w:val="00541579"/>
    <w:rsid w:val="005419FE"/>
    <w:rsid w:val="005424BE"/>
    <w:rsid w:val="00542A49"/>
    <w:rsid w:val="005432C0"/>
    <w:rsid w:val="0054352E"/>
    <w:rsid w:val="0054466D"/>
    <w:rsid w:val="005447C4"/>
    <w:rsid w:val="005452E2"/>
    <w:rsid w:val="00545F72"/>
    <w:rsid w:val="005468DA"/>
    <w:rsid w:val="005468EB"/>
    <w:rsid w:val="00546D65"/>
    <w:rsid w:val="0054769B"/>
    <w:rsid w:val="00547B2B"/>
    <w:rsid w:val="00547C2B"/>
    <w:rsid w:val="00547DFE"/>
    <w:rsid w:val="00550583"/>
    <w:rsid w:val="00550A34"/>
    <w:rsid w:val="00550C47"/>
    <w:rsid w:val="00550FDA"/>
    <w:rsid w:val="005511AB"/>
    <w:rsid w:val="00551595"/>
    <w:rsid w:val="00551ED9"/>
    <w:rsid w:val="0055261B"/>
    <w:rsid w:val="005529CE"/>
    <w:rsid w:val="00552A47"/>
    <w:rsid w:val="00552C55"/>
    <w:rsid w:val="00552C91"/>
    <w:rsid w:val="00553001"/>
    <w:rsid w:val="00553677"/>
    <w:rsid w:val="0055394E"/>
    <w:rsid w:val="00553A75"/>
    <w:rsid w:val="00554842"/>
    <w:rsid w:val="00554978"/>
    <w:rsid w:val="0055498B"/>
    <w:rsid w:val="005549B7"/>
    <w:rsid w:val="005549EF"/>
    <w:rsid w:val="00554F56"/>
    <w:rsid w:val="00554FBA"/>
    <w:rsid w:val="00555005"/>
    <w:rsid w:val="0055515E"/>
    <w:rsid w:val="00555AEF"/>
    <w:rsid w:val="00555B20"/>
    <w:rsid w:val="005561BD"/>
    <w:rsid w:val="00556574"/>
    <w:rsid w:val="00556607"/>
    <w:rsid w:val="005566E0"/>
    <w:rsid w:val="005569B3"/>
    <w:rsid w:val="00556E2F"/>
    <w:rsid w:val="00556EF2"/>
    <w:rsid w:val="00556FE4"/>
    <w:rsid w:val="00557E84"/>
    <w:rsid w:val="00560C87"/>
    <w:rsid w:val="00561031"/>
    <w:rsid w:val="005610D2"/>
    <w:rsid w:val="00561D27"/>
    <w:rsid w:val="005623AA"/>
    <w:rsid w:val="005623C6"/>
    <w:rsid w:val="0056245F"/>
    <w:rsid w:val="00562C7D"/>
    <w:rsid w:val="00562E2E"/>
    <w:rsid w:val="00562EDA"/>
    <w:rsid w:val="00563635"/>
    <w:rsid w:val="00563A91"/>
    <w:rsid w:val="00563B03"/>
    <w:rsid w:val="00563B63"/>
    <w:rsid w:val="00563E2C"/>
    <w:rsid w:val="00564486"/>
    <w:rsid w:val="00564982"/>
    <w:rsid w:val="00564ADF"/>
    <w:rsid w:val="0056558E"/>
    <w:rsid w:val="005656F6"/>
    <w:rsid w:val="00565B38"/>
    <w:rsid w:val="005662C6"/>
    <w:rsid w:val="00566558"/>
    <w:rsid w:val="00566B9A"/>
    <w:rsid w:val="00566FFF"/>
    <w:rsid w:val="00567731"/>
    <w:rsid w:val="00567745"/>
    <w:rsid w:val="0056778F"/>
    <w:rsid w:val="005677B6"/>
    <w:rsid w:val="0057035C"/>
    <w:rsid w:val="00570553"/>
    <w:rsid w:val="00570AF5"/>
    <w:rsid w:val="00571285"/>
    <w:rsid w:val="005713E2"/>
    <w:rsid w:val="0057170A"/>
    <w:rsid w:val="0057247A"/>
    <w:rsid w:val="00572570"/>
    <w:rsid w:val="00572717"/>
    <w:rsid w:val="005727FB"/>
    <w:rsid w:val="00572A4C"/>
    <w:rsid w:val="00573284"/>
    <w:rsid w:val="00573DCF"/>
    <w:rsid w:val="00573DD4"/>
    <w:rsid w:val="00574108"/>
    <w:rsid w:val="00574858"/>
    <w:rsid w:val="00575314"/>
    <w:rsid w:val="00575332"/>
    <w:rsid w:val="00575587"/>
    <w:rsid w:val="00575961"/>
    <w:rsid w:val="00575AD3"/>
    <w:rsid w:val="00575BED"/>
    <w:rsid w:val="00575F1E"/>
    <w:rsid w:val="0057609A"/>
    <w:rsid w:val="005761F2"/>
    <w:rsid w:val="00577141"/>
    <w:rsid w:val="00577165"/>
    <w:rsid w:val="00577655"/>
    <w:rsid w:val="00577A8D"/>
    <w:rsid w:val="0058033C"/>
    <w:rsid w:val="005816CE"/>
    <w:rsid w:val="00581A68"/>
    <w:rsid w:val="00581B00"/>
    <w:rsid w:val="005830F1"/>
    <w:rsid w:val="0058339B"/>
    <w:rsid w:val="005836AF"/>
    <w:rsid w:val="00583929"/>
    <w:rsid w:val="00583C9D"/>
    <w:rsid w:val="00583E55"/>
    <w:rsid w:val="0058434F"/>
    <w:rsid w:val="0058454D"/>
    <w:rsid w:val="00584B9B"/>
    <w:rsid w:val="00584BBE"/>
    <w:rsid w:val="00584EC2"/>
    <w:rsid w:val="0058532E"/>
    <w:rsid w:val="00585458"/>
    <w:rsid w:val="005854E4"/>
    <w:rsid w:val="00585BED"/>
    <w:rsid w:val="005862DD"/>
    <w:rsid w:val="005864FA"/>
    <w:rsid w:val="00586956"/>
    <w:rsid w:val="00587942"/>
    <w:rsid w:val="00587B77"/>
    <w:rsid w:val="00590164"/>
    <w:rsid w:val="005902F9"/>
    <w:rsid w:val="00590768"/>
    <w:rsid w:val="00590909"/>
    <w:rsid w:val="00590995"/>
    <w:rsid w:val="00590A54"/>
    <w:rsid w:val="005914E1"/>
    <w:rsid w:val="00591628"/>
    <w:rsid w:val="00591961"/>
    <w:rsid w:val="005929A6"/>
    <w:rsid w:val="005930C8"/>
    <w:rsid w:val="005934AF"/>
    <w:rsid w:val="00593947"/>
    <w:rsid w:val="00593D23"/>
    <w:rsid w:val="00594762"/>
    <w:rsid w:val="00595820"/>
    <w:rsid w:val="00595D9B"/>
    <w:rsid w:val="00596604"/>
    <w:rsid w:val="00596E62"/>
    <w:rsid w:val="00596ECC"/>
    <w:rsid w:val="00596F26"/>
    <w:rsid w:val="00597401"/>
    <w:rsid w:val="00597C42"/>
    <w:rsid w:val="00597D00"/>
    <w:rsid w:val="005A1B46"/>
    <w:rsid w:val="005A1B4F"/>
    <w:rsid w:val="005A1E82"/>
    <w:rsid w:val="005A1E97"/>
    <w:rsid w:val="005A2454"/>
    <w:rsid w:val="005A27A8"/>
    <w:rsid w:val="005A2A9B"/>
    <w:rsid w:val="005A2C30"/>
    <w:rsid w:val="005A3BD4"/>
    <w:rsid w:val="005A3CCD"/>
    <w:rsid w:val="005A40A1"/>
    <w:rsid w:val="005A445E"/>
    <w:rsid w:val="005A4A78"/>
    <w:rsid w:val="005A5610"/>
    <w:rsid w:val="005A6421"/>
    <w:rsid w:val="005A65EE"/>
    <w:rsid w:val="005A684B"/>
    <w:rsid w:val="005A6AB6"/>
    <w:rsid w:val="005A6AD0"/>
    <w:rsid w:val="005A6FCF"/>
    <w:rsid w:val="005B0563"/>
    <w:rsid w:val="005B05C2"/>
    <w:rsid w:val="005B0B42"/>
    <w:rsid w:val="005B0FD6"/>
    <w:rsid w:val="005B15C2"/>
    <w:rsid w:val="005B1AA2"/>
    <w:rsid w:val="005B1CB0"/>
    <w:rsid w:val="005B25EB"/>
    <w:rsid w:val="005B3056"/>
    <w:rsid w:val="005B3177"/>
    <w:rsid w:val="005B3608"/>
    <w:rsid w:val="005B3872"/>
    <w:rsid w:val="005B3D2B"/>
    <w:rsid w:val="005B422B"/>
    <w:rsid w:val="005B48BD"/>
    <w:rsid w:val="005B49EE"/>
    <w:rsid w:val="005B49FF"/>
    <w:rsid w:val="005B531A"/>
    <w:rsid w:val="005B622A"/>
    <w:rsid w:val="005B6244"/>
    <w:rsid w:val="005B66BF"/>
    <w:rsid w:val="005B69B7"/>
    <w:rsid w:val="005B6C6F"/>
    <w:rsid w:val="005B6F0C"/>
    <w:rsid w:val="005B6F7D"/>
    <w:rsid w:val="005B7577"/>
    <w:rsid w:val="005B7CF7"/>
    <w:rsid w:val="005B7FE3"/>
    <w:rsid w:val="005C0023"/>
    <w:rsid w:val="005C0234"/>
    <w:rsid w:val="005C0348"/>
    <w:rsid w:val="005C05D6"/>
    <w:rsid w:val="005C0641"/>
    <w:rsid w:val="005C0ACD"/>
    <w:rsid w:val="005C0D11"/>
    <w:rsid w:val="005C0FCA"/>
    <w:rsid w:val="005C107E"/>
    <w:rsid w:val="005C1755"/>
    <w:rsid w:val="005C20D4"/>
    <w:rsid w:val="005C2330"/>
    <w:rsid w:val="005C25A5"/>
    <w:rsid w:val="005C25F6"/>
    <w:rsid w:val="005C2DDB"/>
    <w:rsid w:val="005C319B"/>
    <w:rsid w:val="005C32A9"/>
    <w:rsid w:val="005C44DB"/>
    <w:rsid w:val="005C4744"/>
    <w:rsid w:val="005C476D"/>
    <w:rsid w:val="005C4878"/>
    <w:rsid w:val="005C49B0"/>
    <w:rsid w:val="005C4B21"/>
    <w:rsid w:val="005C5490"/>
    <w:rsid w:val="005C642A"/>
    <w:rsid w:val="005C66F0"/>
    <w:rsid w:val="005C68E6"/>
    <w:rsid w:val="005C6A88"/>
    <w:rsid w:val="005C6B9F"/>
    <w:rsid w:val="005C6DB1"/>
    <w:rsid w:val="005C6F2D"/>
    <w:rsid w:val="005C7286"/>
    <w:rsid w:val="005C7386"/>
    <w:rsid w:val="005C7699"/>
    <w:rsid w:val="005C7F18"/>
    <w:rsid w:val="005D01DA"/>
    <w:rsid w:val="005D0381"/>
    <w:rsid w:val="005D0696"/>
    <w:rsid w:val="005D08AF"/>
    <w:rsid w:val="005D0F9B"/>
    <w:rsid w:val="005D124A"/>
    <w:rsid w:val="005D16D8"/>
    <w:rsid w:val="005D1CF3"/>
    <w:rsid w:val="005D2A61"/>
    <w:rsid w:val="005D2B9B"/>
    <w:rsid w:val="005D368C"/>
    <w:rsid w:val="005D4223"/>
    <w:rsid w:val="005D59BB"/>
    <w:rsid w:val="005D5DDB"/>
    <w:rsid w:val="005D6251"/>
    <w:rsid w:val="005D6542"/>
    <w:rsid w:val="005D68BC"/>
    <w:rsid w:val="005D6CA2"/>
    <w:rsid w:val="005D70A6"/>
    <w:rsid w:val="005D725D"/>
    <w:rsid w:val="005D7343"/>
    <w:rsid w:val="005D77CF"/>
    <w:rsid w:val="005D7BD2"/>
    <w:rsid w:val="005D7CC0"/>
    <w:rsid w:val="005E0377"/>
    <w:rsid w:val="005E0BE1"/>
    <w:rsid w:val="005E0D84"/>
    <w:rsid w:val="005E1048"/>
    <w:rsid w:val="005E1460"/>
    <w:rsid w:val="005E1C81"/>
    <w:rsid w:val="005E1CB2"/>
    <w:rsid w:val="005E1D8E"/>
    <w:rsid w:val="005E2050"/>
    <w:rsid w:val="005E4410"/>
    <w:rsid w:val="005E4829"/>
    <w:rsid w:val="005E58A0"/>
    <w:rsid w:val="005E5E8F"/>
    <w:rsid w:val="005E633B"/>
    <w:rsid w:val="005E639C"/>
    <w:rsid w:val="005E6667"/>
    <w:rsid w:val="005E690A"/>
    <w:rsid w:val="005E6A78"/>
    <w:rsid w:val="005E7836"/>
    <w:rsid w:val="005E7C59"/>
    <w:rsid w:val="005F04DA"/>
    <w:rsid w:val="005F0514"/>
    <w:rsid w:val="005F0559"/>
    <w:rsid w:val="005F14B2"/>
    <w:rsid w:val="005F1E65"/>
    <w:rsid w:val="005F202B"/>
    <w:rsid w:val="005F2943"/>
    <w:rsid w:val="005F2BE1"/>
    <w:rsid w:val="005F2D4C"/>
    <w:rsid w:val="005F2EF2"/>
    <w:rsid w:val="005F32E4"/>
    <w:rsid w:val="005F3B0A"/>
    <w:rsid w:val="005F3D66"/>
    <w:rsid w:val="005F3E41"/>
    <w:rsid w:val="005F3FF1"/>
    <w:rsid w:val="005F4784"/>
    <w:rsid w:val="005F4DAF"/>
    <w:rsid w:val="005F5A48"/>
    <w:rsid w:val="005F5A62"/>
    <w:rsid w:val="005F5A68"/>
    <w:rsid w:val="005F6B1E"/>
    <w:rsid w:val="005F6D91"/>
    <w:rsid w:val="005F6E26"/>
    <w:rsid w:val="005F7FDC"/>
    <w:rsid w:val="00600C58"/>
    <w:rsid w:val="006010A4"/>
    <w:rsid w:val="0060284B"/>
    <w:rsid w:val="00602E3A"/>
    <w:rsid w:val="00603302"/>
    <w:rsid w:val="006034A7"/>
    <w:rsid w:val="00603F0A"/>
    <w:rsid w:val="00604275"/>
    <w:rsid w:val="00604673"/>
    <w:rsid w:val="00604847"/>
    <w:rsid w:val="006048BD"/>
    <w:rsid w:val="00604B1C"/>
    <w:rsid w:val="00604D12"/>
    <w:rsid w:val="006054DE"/>
    <w:rsid w:val="006056B6"/>
    <w:rsid w:val="0060585F"/>
    <w:rsid w:val="00606669"/>
    <w:rsid w:val="00606798"/>
    <w:rsid w:val="00606DD8"/>
    <w:rsid w:val="0060712C"/>
    <w:rsid w:val="00607AAD"/>
    <w:rsid w:val="00607B9B"/>
    <w:rsid w:val="00607C77"/>
    <w:rsid w:val="00607D29"/>
    <w:rsid w:val="00610135"/>
    <w:rsid w:val="00610AE7"/>
    <w:rsid w:val="00610CD6"/>
    <w:rsid w:val="00610F52"/>
    <w:rsid w:val="00611234"/>
    <w:rsid w:val="0061127B"/>
    <w:rsid w:val="0061131E"/>
    <w:rsid w:val="0061155D"/>
    <w:rsid w:val="00611578"/>
    <w:rsid w:val="006118A0"/>
    <w:rsid w:val="00612298"/>
    <w:rsid w:val="0061247F"/>
    <w:rsid w:val="006127A9"/>
    <w:rsid w:val="00612863"/>
    <w:rsid w:val="006134E7"/>
    <w:rsid w:val="00613D72"/>
    <w:rsid w:val="006143DC"/>
    <w:rsid w:val="0061448A"/>
    <w:rsid w:val="0061502F"/>
    <w:rsid w:val="006151BB"/>
    <w:rsid w:val="0061557A"/>
    <w:rsid w:val="0061574F"/>
    <w:rsid w:val="006159E4"/>
    <w:rsid w:val="00615A42"/>
    <w:rsid w:val="00617162"/>
    <w:rsid w:val="00617417"/>
    <w:rsid w:val="006177D1"/>
    <w:rsid w:val="00617861"/>
    <w:rsid w:val="006202F7"/>
    <w:rsid w:val="0062093A"/>
    <w:rsid w:val="00621C92"/>
    <w:rsid w:val="0062322C"/>
    <w:rsid w:val="00623C60"/>
    <w:rsid w:val="006240F9"/>
    <w:rsid w:val="006243CF"/>
    <w:rsid w:val="00625183"/>
    <w:rsid w:val="00625BDF"/>
    <w:rsid w:val="00626A53"/>
    <w:rsid w:val="00626A56"/>
    <w:rsid w:val="00626C0D"/>
    <w:rsid w:val="00627034"/>
    <w:rsid w:val="00627285"/>
    <w:rsid w:val="0062729B"/>
    <w:rsid w:val="00627325"/>
    <w:rsid w:val="006274B4"/>
    <w:rsid w:val="0062751C"/>
    <w:rsid w:val="006276A9"/>
    <w:rsid w:val="006277E2"/>
    <w:rsid w:val="006304D6"/>
    <w:rsid w:val="00630A8B"/>
    <w:rsid w:val="00630EE3"/>
    <w:rsid w:val="00630FD3"/>
    <w:rsid w:val="0063161E"/>
    <w:rsid w:val="00631C31"/>
    <w:rsid w:val="00632016"/>
    <w:rsid w:val="00632061"/>
    <w:rsid w:val="0063217E"/>
    <w:rsid w:val="0063224E"/>
    <w:rsid w:val="006322D1"/>
    <w:rsid w:val="00632D15"/>
    <w:rsid w:val="00632E8A"/>
    <w:rsid w:val="006331FF"/>
    <w:rsid w:val="00633363"/>
    <w:rsid w:val="00633CB5"/>
    <w:rsid w:val="00634B66"/>
    <w:rsid w:val="00634BD4"/>
    <w:rsid w:val="0063525A"/>
    <w:rsid w:val="00635369"/>
    <w:rsid w:val="00635498"/>
    <w:rsid w:val="0063561D"/>
    <w:rsid w:val="006358BA"/>
    <w:rsid w:val="006358D6"/>
    <w:rsid w:val="006358FE"/>
    <w:rsid w:val="006365C0"/>
    <w:rsid w:val="006368D3"/>
    <w:rsid w:val="00637A9A"/>
    <w:rsid w:val="00637CD1"/>
    <w:rsid w:val="006405FA"/>
    <w:rsid w:val="00640618"/>
    <w:rsid w:val="006408CA"/>
    <w:rsid w:val="00640DFF"/>
    <w:rsid w:val="006415C2"/>
    <w:rsid w:val="0064162B"/>
    <w:rsid w:val="006418C7"/>
    <w:rsid w:val="0064198C"/>
    <w:rsid w:val="00641BD1"/>
    <w:rsid w:val="00641EEC"/>
    <w:rsid w:val="00641F85"/>
    <w:rsid w:val="00642066"/>
    <w:rsid w:val="006424E5"/>
    <w:rsid w:val="0064260A"/>
    <w:rsid w:val="00642D04"/>
    <w:rsid w:val="006430DD"/>
    <w:rsid w:val="006431B2"/>
    <w:rsid w:val="00643828"/>
    <w:rsid w:val="00643FC5"/>
    <w:rsid w:val="00644224"/>
    <w:rsid w:val="00644570"/>
    <w:rsid w:val="006446A5"/>
    <w:rsid w:val="00644AE7"/>
    <w:rsid w:val="00644BD6"/>
    <w:rsid w:val="00644E96"/>
    <w:rsid w:val="0064558D"/>
    <w:rsid w:val="0064596F"/>
    <w:rsid w:val="00645DE7"/>
    <w:rsid w:val="00645F6F"/>
    <w:rsid w:val="0064605E"/>
    <w:rsid w:val="00646925"/>
    <w:rsid w:val="0064709E"/>
    <w:rsid w:val="006470A5"/>
    <w:rsid w:val="00647397"/>
    <w:rsid w:val="006478F4"/>
    <w:rsid w:val="00647AF3"/>
    <w:rsid w:val="00647BCC"/>
    <w:rsid w:val="00647CAE"/>
    <w:rsid w:val="00647F93"/>
    <w:rsid w:val="00650481"/>
    <w:rsid w:val="00650700"/>
    <w:rsid w:val="00650995"/>
    <w:rsid w:val="00651140"/>
    <w:rsid w:val="00651465"/>
    <w:rsid w:val="00651625"/>
    <w:rsid w:val="00651830"/>
    <w:rsid w:val="006520CC"/>
    <w:rsid w:val="0065232A"/>
    <w:rsid w:val="00652B57"/>
    <w:rsid w:val="00652C94"/>
    <w:rsid w:val="00653240"/>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095E"/>
    <w:rsid w:val="00661E43"/>
    <w:rsid w:val="00661EFA"/>
    <w:rsid w:val="00662326"/>
    <w:rsid w:val="00662465"/>
    <w:rsid w:val="00662717"/>
    <w:rsid w:val="00662C6B"/>
    <w:rsid w:val="006630AB"/>
    <w:rsid w:val="006632B0"/>
    <w:rsid w:val="006635E2"/>
    <w:rsid w:val="006639B9"/>
    <w:rsid w:val="00664078"/>
    <w:rsid w:val="00664234"/>
    <w:rsid w:val="00664591"/>
    <w:rsid w:val="00664901"/>
    <w:rsid w:val="00664EAD"/>
    <w:rsid w:val="00664F0E"/>
    <w:rsid w:val="00665261"/>
    <w:rsid w:val="00665E95"/>
    <w:rsid w:val="00666169"/>
    <w:rsid w:val="0066656D"/>
    <w:rsid w:val="00666A8C"/>
    <w:rsid w:val="0066739D"/>
    <w:rsid w:val="0066745C"/>
    <w:rsid w:val="00667504"/>
    <w:rsid w:val="00667E05"/>
    <w:rsid w:val="00670A03"/>
    <w:rsid w:val="00670FB7"/>
    <w:rsid w:val="006721E7"/>
    <w:rsid w:val="006728A8"/>
    <w:rsid w:val="00672A29"/>
    <w:rsid w:val="00673291"/>
    <w:rsid w:val="00673482"/>
    <w:rsid w:val="006740EF"/>
    <w:rsid w:val="00674679"/>
    <w:rsid w:val="006750FA"/>
    <w:rsid w:val="00675472"/>
    <w:rsid w:val="006755C2"/>
    <w:rsid w:val="00675884"/>
    <w:rsid w:val="00675BE2"/>
    <w:rsid w:val="00675C27"/>
    <w:rsid w:val="00675C79"/>
    <w:rsid w:val="00675F92"/>
    <w:rsid w:val="0067691F"/>
    <w:rsid w:val="006772B6"/>
    <w:rsid w:val="00677371"/>
    <w:rsid w:val="0067751B"/>
    <w:rsid w:val="0067772D"/>
    <w:rsid w:val="00680426"/>
    <w:rsid w:val="006804F6"/>
    <w:rsid w:val="00680ACD"/>
    <w:rsid w:val="00680C3B"/>
    <w:rsid w:val="00680F3F"/>
    <w:rsid w:val="00681288"/>
    <w:rsid w:val="006814B1"/>
    <w:rsid w:val="00681722"/>
    <w:rsid w:val="00681BB6"/>
    <w:rsid w:val="00681CA6"/>
    <w:rsid w:val="00681D01"/>
    <w:rsid w:val="00681F73"/>
    <w:rsid w:val="00681F76"/>
    <w:rsid w:val="00682042"/>
    <w:rsid w:val="00682623"/>
    <w:rsid w:val="00682A8F"/>
    <w:rsid w:val="00682C84"/>
    <w:rsid w:val="006830FA"/>
    <w:rsid w:val="006831A5"/>
    <w:rsid w:val="00683720"/>
    <w:rsid w:val="00683FFC"/>
    <w:rsid w:val="006841BE"/>
    <w:rsid w:val="00684427"/>
    <w:rsid w:val="00684908"/>
    <w:rsid w:val="00685535"/>
    <w:rsid w:val="006856A2"/>
    <w:rsid w:val="00685CF7"/>
    <w:rsid w:val="00685D13"/>
    <w:rsid w:val="006860B5"/>
    <w:rsid w:val="00686188"/>
    <w:rsid w:val="00686293"/>
    <w:rsid w:val="006862EC"/>
    <w:rsid w:val="006864B7"/>
    <w:rsid w:val="00686B9E"/>
    <w:rsid w:val="0068703C"/>
    <w:rsid w:val="00687066"/>
    <w:rsid w:val="006876C7"/>
    <w:rsid w:val="006878F3"/>
    <w:rsid w:val="0068794C"/>
    <w:rsid w:val="00690388"/>
    <w:rsid w:val="00690875"/>
    <w:rsid w:val="0069095D"/>
    <w:rsid w:val="006909D5"/>
    <w:rsid w:val="00690B50"/>
    <w:rsid w:val="00690BA3"/>
    <w:rsid w:val="00690EB6"/>
    <w:rsid w:val="0069121E"/>
    <w:rsid w:val="00691346"/>
    <w:rsid w:val="0069138F"/>
    <w:rsid w:val="00691BD5"/>
    <w:rsid w:val="006920DB"/>
    <w:rsid w:val="006925E6"/>
    <w:rsid w:val="006926BC"/>
    <w:rsid w:val="00692D5B"/>
    <w:rsid w:val="006930A3"/>
    <w:rsid w:val="006933C9"/>
    <w:rsid w:val="0069348D"/>
    <w:rsid w:val="00693FC2"/>
    <w:rsid w:val="00694383"/>
    <w:rsid w:val="0069446A"/>
    <w:rsid w:val="00694D5D"/>
    <w:rsid w:val="00694DA3"/>
    <w:rsid w:val="00694E59"/>
    <w:rsid w:val="006954DD"/>
    <w:rsid w:val="006955A5"/>
    <w:rsid w:val="00696BBC"/>
    <w:rsid w:val="00696F88"/>
    <w:rsid w:val="0069733E"/>
    <w:rsid w:val="006973E5"/>
    <w:rsid w:val="006977CC"/>
    <w:rsid w:val="00697BA8"/>
    <w:rsid w:val="00697FA3"/>
    <w:rsid w:val="006A0217"/>
    <w:rsid w:val="006A0592"/>
    <w:rsid w:val="006A079F"/>
    <w:rsid w:val="006A0958"/>
    <w:rsid w:val="006A0C21"/>
    <w:rsid w:val="006A0D06"/>
    <w:rsid w:val="006A1830"/>
    <w:rsid w:val="006A1E8D"/>
    <w:rsid w:val="006A3056"/>
    <w:rsid w:val="006A35BD"/>
    <w:rsid w:val="006A3660"/>
    <w:rsid w:val="006A369C"/>
    <w:rsid w:val="006A372F"/>
    <w:rsid w:val="006A3860"/>
    <w:rsid w:val="006A3874"/>
    <w:rsid w:val="006A395C"/>
    <w:rsid w:val="006A3D70"/>
    <w:rsid w:val="006A404F"/>
    <w:rsid w:val="006A4189"/>
    <w:rsid w:val="006A46A7"/>
    <w:rsid w:val="006A4952"/>
    <w:rsid w:val="006A4A4E"/>
    <w:rsid w:val="006A5591"/>
    <w:rsid w:val="006A5C86"/>
    <w:rsid w:val="006A5E00"/>
    <w:rsid w:val="006A60DA"/>
    <w:rsid w:val="006A6461"/>
    <w:rsid w:val="006A657D"/>
    <w:rsid w:val="006A6892"/>
    <w:rsid w:val="006A6F03"/>
    <w:rsid w:val="006A72BC"/>
    <w:rsid w:val="006A7836"/>
    <w:rsid w:val="006B06D5"/>
    <w:rsid w:val="006B0C30"/>
    <w:rsid w:val="006B1A12"/>
    <w:rsid w:val="006B1CCC"/>
    <w:rsid w:val="006B1FBC"/>
    <w:rsid w:val="006B2426"/>
    <w:rsid w:val="006B2649"/>
    <w:rsid w:val="006B264B"/>
    <w:rsid w:val="006B2E26"/>
    <w:rsid w:val="006B2E89"/>
    <w:rsid w:val="006B3348"/>
    <w:rsid w:val="006B34BA"/>
    <w:rsid w:val="006B35C6"/>
    <w:rsid w:val="006B3659"/>
    <w:rsid w:val="006B3728"/>
    <w:rsid w:val="006B3AAD"/>
    <w:rsid w:val="006B400B"/>
    <w:rsid w:val="006B43EE"/>
    <w:rsid w:val="006B4C45"/>
    <w:rsid w:val="006B4F60"/>
    <w:rsid w:val="006B53B5"/>
    <w:rsid w:val="006B5B4A"/>
    <w:rsid w:val="006B5BDC"/>
    <w:rsid w:val="006B5E26"/>
    <w:rsid w:val="006B65E5"/>
    <w:rsid w:val="006B69EA"/>
    <w:rsid w:val="006B6B17"/>
    <w:rsid w:val="006B7602"/>
    <w:rsid w:val="006B77EA"/>
    <w:rsid w:val="006C146A"/>
    <w:rsid w:val="006C1FA5"/>
    <w:rsid w:val="006C252A"/>
    <w:rsid w:val="006C2711"/>
    <w:rsid w:val="006C271D"/>
    <w:rsid w:val="006C29A1"/>
    <w:rsid w:val="006C2B8C"/>
    <w:rsid w:val="006C316D"/>
    <w:rsid w:val="006C3804"/>
    <w:rsid w:val="006C3BD0"/>
    <w:rsid w:val="006C3E81"/>
    <w:rsid w:val="006C3F0A"/>
    <w:rsid w:val="006C43FA"/>
    <w:rsid w:val="006C494D"/>
    <w:rsid w:val="006C5272"/>
    <w:rsid w:val="006C53AF"/>
    <w:rsid w:val="006C544C"/>
    <w:rsid w:val="006C5695"/>
    <w:rsid w:val="006C59F3"/>
    <w:rsid w:val="006C5BBD"/>
    <w:rsid w:val="006C5F53"/>
    <w:rsid w:val="006C6251"/>
    <w:rsid w:val="006C64E5"/>
    <w:rsid w:val="006C69F1"/>
    <w:rsid w:val="006C6AD9"/>
    <w:rsid w:val="006C6D75"/>
    <w:rsid w:val="006C6ECF"/>
    <w:rsid w:val="006C70F4"/>
    <w:rsid w:val="006C7219"/>
    <w:rsid w:val="006C7737"/>
    <w:rsid w:val="006C7C26"/>
    <w:rsid w:val="006D05A3"/>
    <w:rsid w:val="006D0932"/>
    <w:rsid w:val="006D09DC"/>
    <w:rsid w:val="006D0B73"/>
    <w:rsid w:val="006D0DAB"/>
    <w:rsid w:val="006D0E1E"/>
    <w:rsid w:val="006D135E"/>
    <w:rsid w:val="006D1AB2"/>
    <w:rsid w:val="006D1B4F"/>
    <w:rsid w:val="006D239C"/>
    <w:rsid w:val="006D25C7"/>
    <w:rsid w:val="006D26CF"/>
    <w:rsid w:val="006D30E3"/>
    <w:rsid w:val="006D31C3"/>
    <w:rsid w:val="006D3893"/>
    <w:rsid w:val="006D39CF"/>
    <w:rsid w:val="006D408E"/>
    <w:rsid w:val="006D4B3A"/>
    <w:rsid w:val="006D5150"/>
    <w:rsid w:val="006D53D3"/>
    <w:rsid w:val="006D5878"/>
    <w:rsid w:val="006D629E"/>
    <w:rsid w:val="006D69F9"/>
    <w:rsid w:val="006D6BB9"/>
    <w:rsid w:val="006D7219"/>
    <w:rsid w:val="006D7288"/>
    <w:rsid w:val="006D7BB5"/>
    <w:rsid w:val="006D7D9F"/>
    <w:rsid w:val="006E09A8"/>
    <w:rsid w:val="006E0CC1"/>
    <w:rsid w:val="006E0E90"/>
    <w:rsid w:val="006E0F17"/>
    <w:rsid w:val="006E159E"/>
    <w:rsid w:val="006E16A7"/>
    <w:rsid w:val="006E2243"/>
    <w:rsid w:val="006E3162"/>
    <w:rsid w:val="006E3403"/>
    <w:rsid w:val="006E3408"/>
    <w:rsid w:val="006E3838"/>
    <w:rsid w:val="006E399B"/>
    <w:rsid w:val="006E3A57"/>
    <w:rsid w:val="006E3C7B"/>
    <w:rsid w:val="006E3F34"/>
    <w:rsid w:val="006E4047"/>
    <w:rsid w:val="006E4EAC"/>
    <w:rsid w:val="006E4FCE"/>
    <w:rsid w:val="006E54E1"/>
    <w:rsid w:val="006E55BF"/>
    <w:rsid w:val="006E5BF5"/>
    <w:rsid w:val="006E5C1E"/>
    <w:rsid w:val="006E632F"/>
    <w:rsid w:val="006E662D"/>
    <w:rsid w:val="006E6697"/>
    <w:rsid w:val="006E6C23"/>
    <w:rsid w:val="006E72D4"/>
    <w:rsid w:val="006E73BD"/>
    <w:rsid w:val="006E78A6"/>
    <w:rsid w:val="006E7DB8"/>
    <w:rsid w:val="006E7DE5"/>
    <w:rsid w:val="006E7F17"/>
    <w:rsid w:val="006F030F"/>
    <w:rsid w:val="006F0AB3"/>
    <w:rsid w:val="006F1381"/>
    <w:rsid w:val="006F13D8"/>
    <w:rsid w:val="006F158E"/>
    <w:rsid w:val="006F1B05"/>
    <w:rsid w:val="006F1C9E"/>
    <w:rsid w:val="006F1D3C"/>
    <w:rsid w:val="006F1DA9"/>
    <w:rsid w:val="006F2110"/>
    <w:rsid w:val="006F21D4"/>
    <w:rsid w:val="006F2884"/>
    <w:rsid w:val="006F2E00"/>
    <w:rsid w:val="006F38FF"/>
    <w:rsid w:val="006F3A6F"/>
    <w:rsid w:val="006F453D"/>
    <w:rsid w:val="006F4840"/>
    <w:rsid w:val="006F493D"/>
    <w:rsid w:val="006F4987"/>
    <w:rsid w:val="006F4D6A"/>
    <w:rsid w:val="006F5191"/>
    <w:rsid w:val="006F5576"/>
    <w:rsid w:val="006F55EC"/>
    <w:rsid w:val="006F61FC"/>
    <w:rsid w:val="006F64C3"/>
    <w:rsid w:val="006F65C9"/>
    <w:rsid w:val="006F6929"/>
    <w:rsid w:val="006F6A64"/>
    <w:rsid w:val="006F7187"/>
    <w:rsid w:val="006F73DC"/>
    <w:rsid w:val="006F771D"/>
    <w:rsid w:val="006F7821"/>
    <w:rsid w:val="006F790F"/>
    <w:rsid w:val="007002D7"/>
    <w:rsid w:val="00700AE9"/>
    <w:rsid w:val="00700D3F"/>
    <w:rsid w:val="00700FC3"/>
    <w:rsid w:val="00701041"/>
    <w:rsid w:val="00701AE6"/>
    <w:rsid w:val="00701E48"/>
    <w:rsid w:val="00702902"/>
    <w:rsid w:val="00702B3D"/>
    <w:rsid w:val="00702B46"/>
    <w:rsid w:val="00702D05"/>
    <w:rsid w:val="00703165"/>
    <w:rsid w:val="0070391A"/>
    <w:rsid w:val="00703C33"/>
    <w:rsid w:val="0070447D"/>
    <w:rsid w:val="00704900"/>
    <w:rsid w:val="00704BDA"/>
    <w:rsid w:val="00704DB3"/>
    <w:rsid w:val="007051E7"/>
    <w:rsid w:val="0070533D"/>
    <w:rsid w:val="0070592B"/>
    <w:rsid w:val="0070623B"/>
    <w:rsid w:val="007064B7"/>
    <w:rsid w:val="00706532"/>
    <w:rsid w:val="0070696A"/>
    <w:rsid w:val="00706BEE"/>
    <w:rsid w:val="007070F5"/>
    <w:rsid w:val="007071A1"/>
    <w:rsid w:val="007072D9"/>
    <w:rsid w:val="0070778B"/>
    <w:rsid w:val="0070793A"/>
    <w:rsid w:val="00707BD2"/>
    <w:rsid w:val="0071009E"/>
    <w:rsid w:val="007103C8"/>
    <w:rsid w:val="00710577"/>
    <w:rsid w:val="007105DF"/>
    <w:rsid w:val="00710627"/>
    <w:rsid w:val="0071086A"/>
    <w:rsid w:val="00710A82"/>
    <w:rsid w:val="00710E01"/>
    <w:rsid w:val="00710EED"/>
    <w:rsid w:val="00710F77"/>
    <w:rsid w:val="00711131"/>
    <w:rsid w:val="0071113A"/>
    <w:rsid w:val="00711978"/>
    <w:rsid w:val="00711B33"/>
    <w:rsid w:val="00712196"/>
    <w:rsid w:val="007133EC"/>
    <w:rsid w:val="00713494"/>
    <w:rsid w:val="00713DBF"/>
    <w:rsid w:val="00713F0D"/>
    <w:rsid w:val="00714455"/>
    <w:rsid w:val="007149C5"/>
    <w:rsid w:val="00714EED"/>
    <w:rsid w:val="00715492"/>
    <w:rsid w:val="00715F29"/>
    <w:rsid w:val="0071660A"/>
    <w:rsid w:val="00716909"/>
    <w:rsid w:val="00716B79"/>
    <w:rsid w:val="00717DA6"/>
    <w:rsid w:val="00717F55"/>
    <w:rsid w:val="007201E4"/>
    <w:rsid w:val="00720226"/>
    <w:rsid w:val="0072107A"/>
    <w:rsid w:val="00721145"/>
    <w:rsid w:val="0072134A"/>
    <w:rsid w:val="00721499"/>
    <w:rsid w:val="00721760"/>
    <w:rsid w:val="007219C0"/>
    <w:rsid w:val="0072216B"/>
    <w:rsid w:val="00722889"/>
    <w:rsid w:val="0072288E"/>
    <w:rsid w:val="007230BD"/>
    <w:rsid w:val="0072327B"/>
    <w:rsid w:val="00723D35"/>
    <w:rsid w:val="00723EEE"/>
    <w:rsid w:val="0072428F"/>
    <w:rsid w:val="007245D5"/>
    <w:rsid w:val="0072461D"/>
    <w:rsid w:val="007246E8"/>
    <w:rsid w:val="00724826"/>
    <w:rsid w:val="00724A47"/>
    <w:rsid w:val="00724D7B"/>
    <w:rsid w:val="007250AA"/>
    <w:rsid w:val="007266F2"/>
    <w:rsid w:val="0072693B"/>
    <w:rsid w:val="00726CE6"/>
    <w:rsid w:val="0072751D"/>
    <w:rsid w:val="007275A3"/>
    <w:rsid w:val="00727EA0"/>
    <w:rsid w:val="00727F15"/>
    <w:rsid w:val="00730241"/>
    <w:rsid w:val="00730829"/>
    <w:rsid w:val="00731071"/>
    <w:rsid w:val="00731270"/>
    <w:rsid w:val="00731389"/>
    <w:rsid w:val="0073194C"/>
    <w:rsid w:val="00731B08"/>
    <w:rsid w:val="0073218C"/>
    <w:rsid w:val="007321E3"/>
    <w:rsid w:val="00732EAB"/>
    <w:rsid w:val="007330D7"/>
    <w:rsid w:val="0073349C"/>
    <w:rsid w:val="0073376A"/>
    <w:rsid w:val="00733FC1"/>
    <w:rsid w:val="007341DF"/>
    <w:rsid w:val="007342FE"/>
    <w:rsid w:val="0073438D"/>
    <w:rsid w:val="0073466F"/>
    <w:rsid w:val="00734849"/>
    <w:rsid w:val="00734987"/>
    <w:rsid w:val="00734F92"/>
    <w:rsid w:val="00735521"/>
    <w:rsid w:val="007355A2"/>
    <w:rsid w:val="007356EC"/>
    <w:rsid w:val="00735A8F"/>
    <w:rsid w:val="00735AC0"/>
    <w:rsid w:val="00735C5B"/>
    <w:rsid w:val="0073642E"/>
    <w:rsid w:val="0073666D"/>
    <w:rsid w:val="00736D52"/>
    <w:rsid w:val="00736D6D"/>
    <w:rsid w:val="00736DF6"/>
    <w:rsid w:val="007372D5"/>
    <w:rsid w:val="00737432"/>
    <w:rsid w:val="00737693"/>
    <w:rsid w:val="007377C4"/>
    <w:rsid w:val="00737D04"/>
    <w:rsid w:val="00737D95"/>
    <w:rsid w:val="00740200"/>
    <w:rsid w:val="00740538"/>
    <w:rsid w:val="00740795"/>
    <w:rsid w:val="00740A38"/>
    <w:rsid w:val="007417E9"/>
    <w:rsid w:val="0074182A"/>
    <w:rsid w:val="00742683"/>
    <w:rsid w:val="0074366F"/>
    <w:rsid w:val="007437AE"/>
    <w:rsid w:val="00743B6B"/>
    <w:rsid w:val="00743EF3"/>
    <w:rsid w:val="0074406F"/>
    <w:rsid w:val="0074413A"/>
    <w:rsid w:val="007444F7"/>
    <w:rsid w:val="00744DD6"/>
    <w:rsid w:val="00744E19"/>
    <w:rsid w:val="00745270"/>
    <w:rsid w:val="007453C5"/>
    <w:rsid w:val="0074553D"/>
    <w:rsid w:val="007457B0"/>
    <w:rsid w:val="007458D8"/>
    <w:rsid w:val="00745932"/>
    <w:rsid w:val="00745A6F"/>
    <w:rsid w:val="0074607D"/>
    <w:rsid w:val="00746DA5"/>
    <w:rsid w:val="00746FD1"/>
    <w:rsid w:val="00747B1A"/>
    <w:rsid w:val="00747C5C"/>
    <w:rsid w:val="00747CC4"/>
    <w:rsid w:val="0075063F"/>
    <w:rsid w:val="007507DC"/>
    <w:rsid w:val="00750BE6"/>
    <w:rsid w:val="00750CC0"/>
    <w:rsid w:val="00750E1E"/>
    <w:rsid w:val="00751022"/>
    <w:rsid w:val="0075133B"/>
    <w:rsid w:val="00751678"/>
    <w:rsid w:val="00751773"/>
    <w:rsid w:val="00751DBC"/>
    <w:rsid w:val="00751FEE"/>
    <w:rsid w:val="007523E5"/>
    <w:rsid w:val="00752609"/>
    <w:rsid w:val="00752990"/>
    <w:rsid w:val="00752B0B"/>
    <w:rsid w:val="00752B3F"/>
    <w:rsid w:val="00752B7C"/>
    <w:rsid w:val="007530A6"/>
    <w:rsid w:val="00753156"/>
    <w:rsid w:val="00753597"/>
    <w:rsid w:val="00754029"/>
    <w:rsid w:val="007540CE"/>
    <w:rsid w:val="00754414"/>
    <w:rsid w:val="007549E8"/>
    <w:rsid w:val="00754A12"/>
    <w:rsid w:val="00754FA9"/>
    <w:rsid w:val="00755668"/>
    <w:rsid w:val="0075603F"/>
    <w:rsid w:val="007561F9"/>
    <w:rsid w:val="00756DC1"/>
    <w:rsid w:val="00756E3A"/>
    <w:rsid w:val="007571C5"/>
    <w:rsid w:val="0075724A"/>
    <w:rsid w:val="0075777D"/>
    <w:rsid w:val="007605E9"/>
    <w:rsid w:val="00760A44"/>
    <w:rsid w:val="0076167D"/>
    <w:rsid w:val="007619AD"/>
    <w:rsid w:val="00761F36"/>
    <w:rsid w:val="00762107"/>
    <w:rsid w:val="007633C5"/>
    <w:rsid w:val="00764584"/>
    <w:rsid w:val="00764778"/>
    <w:rsid w:val="00765421"/>
    <w:rsid w:val="0076542F"/>
    <w:rsid w:val="0076546D"/>
    <w:rsid w:val="00765A9D"/>
    <w:rsid w:val="00765B99"/>
    <w:rsid w:val="00766479"/>
    <w:rsid w:val="00766A2B"/>
    <w:rsid w:val="00766BA9"/>
    <w:rsid w:val="00766E6B"/>
    <w:rsid w:val="00766ED9"/>
    <w:rsid w:val="007670F0"/>
    <w:rsid w:val="007675B3"/>
    <w:rsid w:val="0077008E"/>
    <w:rsid w:val="00770C60"/>
    <w:rsid w:val="00770E65"/>
    <w:rsid w:val="00770E78"/>
    <w:rsid w:val="0077119B"/>
    <w:rsid w:val="00771D69"/>
    <w:rsid w:val="007726A7"/>
    <w:rsid w:val="007726F1"/>
    <w:rsid w:val="0077302C"/>
    <w:rsid w:val="00773BFF"/>
    <w:rsid w:val="00774631"/>
    <w:rsid w:val="00774CED"/>
    <w:rsid w:val="00775077"/>
    <w:rsid w:val="007758C4"/>
    <w:rsid w:val="00775C1B"/>
    <w:rsid w:val="00775C6D"/>
    <w:rsid w:val="00776BAF"/>
    <w:rsid w:val="00776DF4"/>
    <w:rsid w:val="00776ECF"/>
    <w:rsid w:val="00777494"/>
    <w:rsid w:val="0077791D"/>
    <w:rsid w:val="00777FEA"/>
    <w:rsid w:val="0078020B"/>
    <w:rsid w:val="00780234"/>
    <w:rsid w:val="00780611"/>
    <w:rsid w:val="00780B2A"/>
    <w:rsid w:val="00780CFF"/>
    <w:rsid w:val="00780D9A"/>
    <w:rsid w:val="007810AF"/>
    <w:rsid w:val="00781254"/>
    <w:rsid w:val="00781749"/>
    <w:rsid w:val="00781EB1"/>
    <w:rsid w:val="007832CA"/>
    <w:rsid w:val="0078393C"/>
    <w:rsid w:val="00783988"/>
    <w:rsid w:val="00783A89"/>
    <w:rsid w:val="00783B37"/>
    <w:rsid w:val="007848B7"/>
    <w:rsid w:val="0078495F"/>
    <w:rsid w:val="007854CE"/>
    <w:rsid w:val="007857D8"/>
    <w:rsid w:val="00785EA7"/>
    <w:rsid w:val="00786000"/>
    <w:rsid w:val="0078600D"/>
    <w:rsid w:val="0078603F"/>
    <w:rsid w:val="00786111"/>
    <w:rsid w:val="00786315"/>
    <w:rsid w:val="00786356"/>
    <w:rsid w:val="00786A72"/>
    <w:rsid w:val="00786FB4"/>
    <w:rsid w:val="00787980"/>
    <w:rsid w:val="00787E3B"/>
    <w:rsid w:val="00787E54"/>
    <w:rsid w:val="007908BA"/>
    <w:rsid w:val="00790920"/>
    <w:rsid w:val="00790C76"/>
    <w:rsid w:val="00790E56"/>
    <w:rsid w:val="00791189"/>
    <w:rsid w:val="007912C2"/>
    <w:rsid w:val="007914F7"/>
    <w:rsid w:val="00791529"/>
    <w:rsid w:val="0079173E"/>
    <w:rsid w:val="00791CB5"/>
    <w:rsid w:val="00792064"/>
    <w:rsid w:val="007923BE"/>
    <w:rsid w:val="007923C3"/>
    <w:rsid w:val="00792639"/>
    <w:rsid w:val="00792B3E"/>
    <w:rsid w:val="00792B7C"/>
    <w:rsid w:val="00792C75"/>
    <w:rsid w:val="00793092"/>
    <w:rsid w:val="00793324"/>
    <w:rsid w:val="00793ACF"/>
    <w:rsid w:val="00793C1D"/>
    <w:rsid w:val="00793E12"/>
    <w:rsid w:val="00794020"/>
    <w:rsid w:val="007941CF"/>
    <w:rsid w:val="007947EF"/>
    <w:rsid w:val="00794E95"/>
    <w:rsid w:val="00795067"/>
    <w:rsid w:val="007957A4"/>
    <w:rsid w:val="0079588D"/>
    <w:rsid w:val="007958B9"/>
    <w:rsid w:val="00795B34"/>
    <w:rsid w:val="00795D15"/>
    <w:rsid w:val="00795DDB"/>
    <w:rsid w:val="00796765"/>
    <w:rsid w:val="00797190"/>
    <w:rsid w:val="00797C6B"/>
    <w:rsid w:val="00797E04"/>
    <w:rsid w:val="007A06EE"/>
    <w:rsid w:val="007A07BC"/>
    <w:rsid w:val="007A0B15"/>
    <w:rsid w:val="007A0F25"/>
    <w:rsid w:val="007A1B22"/>
    <w:rsid w:val="007A1C55"/>
    <w:rsid w:val="007A1CAE"/>
    <w:rsid w:val="007A1FB0"/>
    <w:rsid w:val="007A21C3"/>
    <w:rsid w:val="007A22CE"/>
    <w:rsid w:val="007A2D8C"/>
    <w:rsid w:val="007A2DCE"/>
    <w:rsid w:val="007A3083"/>
    <w:rsid w:val="007A3399"/>
    <w:rsid w:val="007A3474"/>
    <w:rsid w:val="007A3620"/>
    <w:rsid w:val="007A380B"/>
    <w:rsid w:val="007A3B1F"/>
    <w:rsid w:val="007A3BD4"/>
    <w:rsid w:val="007A3C03"/>
    <w:rsid w:val="007A3F6E"/>
    <w:rsid w:val="007A3F9D"/>
    <w:rsid w:val="007A44D5"/>
    <w:rsid w:val="007A4605"/>
    <w:rsid w:val="007A4733"/>
    <w:rsid w:val="007A4C89"/>
    <w:rsid w:val="007A4DAD"/>
    <w:rsid w:val="007A4E4B"/>
    <w:rsid w:val="007A507F"/>
    <w:rsid w:val="007A5A43"/>
    <w:rsid w:val="007A5AA9"/>
    <w:rsid w:val="007A5F40"/>
    <w:rsid w:val="007A5FD5"/>
    <w:rsid w:val="007A6125"/>
    <w:rsid w:val="007A6186"/>
    <w:rsid w:val="007A62C3"/>
    <w:rsid w:val="007A68BF"/>
    <w:rsid w:val="007A6C83"/>
    <w:rsid w:val="007A7007"/>
    <w:rsid w:val="007A70F0"/>
    <w:rsid w:val="007A7158"/>
    <w:rsid w:val="007A77EA"/>
    <w:rsid w:val="007A7879"/>
    <w:rsid w:val="007A7ACB"/>
    <w:rsid w:val="007A7D77"/>
    <w:rsid w:val="007A7E08"/>
    <w:rsid w:val="007A7F24"/>
    <w:rsid w:val="007B0104"/>
    <w:rsid w:val="007B0CAF"/>
    <w:rsid w:val="007B1026"/>
    <w:rsid w:val="007B19F4"/>
    <w:rsid w:val="007B1D67"/>
    <w:rsid w:val="007B1E88"/>
    <w:rsid w:val="007B2EEB"/>
    <w:rsid w:val="007B34A4"/>
    <w:rsid w:val="007B3803"/>
    <w:rsid w:val="007B3E89"/>
    <w:rsid w:val="007B4B86"/>
    <w:rsid w:val="007B4CE1"/>
    <w:rsid w:val="007B668A"/>
    <w:rsid w:val="007B692F"/>
    <w:rsid w:val="007B74A3"/>
    <w:rsid w:val="007B75B2"/>
    <w:rsid w:val="007B75FE"/>
    <w:rsid w:val="007B7756"/>
    <w:rsid w:val="007B7822"/>
    <w:rsid w:val="007C103D"/>
    <w:rsid w:val="007C1079"/>
    <w:rsid w:val="007C10DC"/>
    <w:rsid w:val="007C125D"/>
    <w:rsid w:val="007C14EE"/>
    <w:rsid w:val="007C1537"/>
    <w:rsid w:val="007C1F9A"/>
    <w:rsid w:val="007C231D"/>
    <w:rsid w:val="007C2743"/>
    <w:rsid w:val="007C2D23"/>
    <w:rsid w:val="007C2FEB"/>
    <w:rsid w:val="007C3356"/>
    <w:rsid w:val="007C3433"/>
    <w:rsid w:val="007C3921"/>
    <w:rsid w:val="007C3E71"/>
    <w:rsid w:val="007C425A"/>
    <w:rsid w:val="007C438E"/>
    <w:rsid w:val="007C455F"/>
    <w:rsid w:val="007C4906"/>
    <w:rsid w:val="007C4AE5"/>
    <w:rsid w:val="007C53D3"/>
    <w:rsid w:val="007C5C32"/>
    <w:rsid w:val="007C5CF0"/>
    <w:rsid w:val="007C61DB"/>
    <w:rsid w:val="007C6201"/>
    <w:rsid w:val="007C691D"/>
    <w:rsid w:val="007C6D09"/>
    <w:rsid w:val="007C74B8"/>
    <w:rsid w:val="007C7B85"/>
    <w:rsid w:val="007C7CF6"/>
    <w:rsid w:val="007C7F0E"/>
    <w:rsid w:val="007D011A"/>
    <w:rsid w:val="007D03DA"/>
    <w:rsid w:val="007D1AD4"/>
    <w:rsid w:val="007D24CA"/>
    <w:rsid w:val="007D26C1"/>
    <w:rsid w:val="007D26E2"/>
    <w:rsid w:val="007D28FB"/>
    <w:rsid w:val="007D2ADE"/>
    <w:rsid w:val="007D2B2A"/>
    <w:rsid w:val="007D2D68"/>
    <w:rsid w:val="007D2E32"/>
    <w:rsid w:val="007D2F49"/>
    <w:rsid w:val="007D3B5E"/>
    <w:rsid w:val="007D42F7"/>
    <w:rsid w:val="007D4A84"/>
    <w:rsid w:val="007D4C41"/>
    <w:rsid w:val="007D55A4"/>
    <w:rsid w:val="007D57C7"/>
    <w:rsid w:val="007D57D6"/>
    <w:rsid w:val="007D5A89"/>
    <w:rsid w:val="007D5F98"/>
    <w:rsid w:val="007D6139"/>
    <w:rsid w:val="007D61E0"/>
    <w:rsid w:val="007D6687"/>
    <w:rsid w:val="007D681C"/>
    <w:rsid w:val="007D6903"/>
    <w:rsid w:val="007D69DB"/>
    <w:rsid w:val="007D6B18"/>
    <w:rsid w:val="007D6C92"/>
    <w:rsid w:val="007D6E1E"/>
    <w:rsid w:val="007D6FA1"/>
    <w:rsid w:val="007D726E"/>
    <w:rsid w:val="007D73BB"/>
    <w:rsid w:val="007D754D"/>
    <w:rsid w:val="007D77FB"/>
    <w:rsid w:val="007D782C"/>
    <w:rsid w:val="007D79DC"/>
    <w:rsid w:val="007E0159"/>
    <w:rsid w:val="007E0237"/>
    <w:rsid w:val="007E0487"/>
    <w:rsid w:val="007E0648"/>
    <w:rsid w:val="007E0849"/>
    <w:rsid w:val="007E0C31"/>
    <w:rsid w:val="007E0DD3"/>
    <w:rsid w:val="007E18C2"/>
    <w:rsid w:val="007E1A97"/>
    <w:rsid w:val="007E21D2"/>
    <w:rsid w:val="007E28E0"/>
    <w:rsid w:val="007E28E3"/>
    <w:rsid w:val="007E29FA"/>
    <w:rsid w:val="007E31E3"/>
    <w:rsid w:val="007E34E3"/>
    <w:rsid w:val="007E3DB5"/>
    <w:rsid w:val="007E3ED4"/>
    <w:rsid w:val="007E463E"/>
    <w:rsid w:val="007E4C35"/>
    <w:rsid w:val="007E5298"/>
    <w:rsid w:val="007E5849"/>
    <w:rsid w:val="007E5932"/>
    <w:rsid w:val="007E5D47"/>
    <w:rsid w:val="007E5E89"/>
    <w:rsid w:val="007E5F5F"/>
    <w:rsid w:val="007E5FC7"/>
    <w:rsid w:val="007E61E9"/>
    <w:rsid w:val="007E66C3"/>
    <w:rsid w:val="007E6912"/>
    <w:rsid w:val="007E6AEC"/>
    <w:rsid w:val="007E6B7D"/>
    <w:rsid w:val="007E6E66"/>
    <w:rsid w:val="007E7153"/>
    <w:rsid w:val="007E7858"/>
    <w:rsid w:val="007E7E42"/>
    <w:rsid w:val="007E7FA5"/>
    <w:rsid w:val="007F010F"/>
    <w:rsid w:val="007F011F"/>
    <w:rsid w:val="007F1254"/>
    <w:rsid w:val="007F1525"/>
    <w:rsid w:val="007F170E"/>
    <w:rsid w:val="007F1E2C"/>
    <w:rsid w:val="007F2CCA"/>
    <w:rsid w:val="007F2CE5"/>
    <w:rsid w:val="007F2D82"/>
    <w:rsid w:val="007F3A0F"/>
    <w:rsid w:val="007F43AF"/>
    <w:rsid w:val="007F465B"/>
    <w:rsid w:val="007F46F1"/>
    <w:rsid w:val="007F498B"/>
    <w:rsid w:val="007F4F66"/>
    <w:rsid w:val="007F514D"/>
    <w:rsid w:val="007F55B7"/>
    <w:rsid w:val="007F5C28"/>
    <w:rsid w:val="007F6371"/>
    <w:rsid w:val="007F6572"/>
    <w:rsid w:val="007F6C72"/>
    <w:rsid w:val="007F70A4"/>
    <w:rsid w:val="007F72B6"/>
    <w:rsid w:val="007F7471"/>
    <w:rsid w:val="007F750B"/>
    <w:rsid w:val="0080098E"/>
    <w:rsid w:val="008013F9"/>
    <w:rsid w:val="00801753"/>
    <w:rsid w:val="00801A7B"/>
    <w:rsid w:val="00801D03"/>
    <w:rsid w:val="008021B6"/>
    <w:rsid w:val="008024A8"/>
    <w:rsid w:val="00802687"/>
    <w:rsid w:val="008029DD"/>
    <w:rsid w:val="00802BDD"/>
    <w:rsid w:val="00802C2D"/>
    <w:rsid w:val="00802FB9"/>
    <w:rsid w:val="008030A2"/>
    <w:rsid w:val="00803F9D"/>
    <w:rsid w:val="008046A1"/>
    <w:rsid w:val="0080477B"/>
    <w:rsid w:val="00804A2A"/>
    <w:rsid w:val="00804CC5"/>
    <w:rsid w:val="00804EC6"/>
    <w:rsid w:val="00804F40"/>
    <w:rsid w:val="00805355"/>
    <w:rsid w:val="0080547D"/>
    <w:rsid w:val="00805B99"/>
    <w:rsid w:val="00805C26"/>
    <w:rsid w:val="00806167"/>
    <w:rsid w:val="00806376"/>
    <w:rsid w:val="008063BB"/>
    <w:rsid w:val="0080641E"/>
    <w:rsid w:val="00807192"/>
    <w:rsid w:val="00807D60"/>
    <w:rsid w:val="00807DB1"/>
    <w:rsid w:val="00807E3B"/>
    <w:rsid w:val="00810015"/>
    <w:rsid w:val="00811546"/>
    <w:rsid w:val="008118E0"/>
    <w:rsid w:val="00811BDE"/>
    <w:rsid w:val="00812152"/>
    <w:rsid w:val="00812340"/>
    <w:rsid w:val="00812818"/>
    <w:rsid w:val="008129D0"/>
    <w:rsid w:val="00813290"/>
    <w:rsid w:val="008134ED"/>
    <w:rsid w:val="00813673"/>
    <w:rsid w:val="00813AED"/>
    <w:rsid w:val="008148AC"/>
    <w:rsid w:val="00814A39"/>
    <w:rsid w:val="00814D48"/>
    <w:rsid w:val="008150FA"/>
    <w:rsid w:val="0081524E"/>
    <w:rsid w:val="00815380"/>
    <w:rsid w:val="008158AF"/>
    <w:rsid w:val="00815903"/>
    <w:rsid w:val="00815B55"/>
    <w:rsid w:val="008167FB"/>
    <w:rsid w:val="00816977"/>
    <w:rsid w:val="00817033"/>
    <w:rsid w:val="00817678"/>
    <w:rsid w:val="00817DA0"/>
    <w:rsid w:val="008200CA"/>
    <w:rsid w:val="00820639"/>
    <w:rsid w:val="00820ABE"/>
    <w:rsid w:val="0082135B"/>
    <w:rsid w:val="008215B4"/>
    <w:rsid w:val="008216E6"/>
    <w:rsid w:val="00821708"/>
    <w:rsid w:val="008220A4"/>
    <w:rsid w:val="00822CDE"/>
    <w:rsid w:val="00822D4F"/>
    <w:rsid w:val="00822EB2"/>
    <w:rsid w:val="008238C5"/>
    <w:rsid w:val="008238FE"/>
    <w:rsid w:val="00823AD5"/>
    <w:rsid w:val="0082499C"/>
    <w:rsid w:val="00824B6E"/>
    <w:rsid w:val="00825624"/>
    <w:rsid w:val="008258E0"/>
    <w:rsid w:val="008263F4"/>
    <w:rsid w:val="00826CB9"/>
    <w:rsid w:val="00826ED5"/>
    <w:rsid w:val="00827057"/>
    <w:rsid w:val="0082779C"/>
    <w:rsid w:val="00827829"/>
    <w:rsid w:val="00827CBE"/>
    <w:rsid w:val="00830103"/>
    <w:rsid w:val="008307E4"/>
    <w:rsid w:val="0083083F"/>
    <w:rsid w:val="00830BAE"/>
    <w:rsid w:val="00830FD0"/>
    <w:rsid w:val="00831007"/>
    <w:rsid w:val="0083105B"/>
    <w:rsid w:val="00831278"/>
    <w:rsid w:val="008313CA"/>
    <w:rsid w:val="008314E4"/>
    <w:rsid w:val="00831A1E"/>
    <w:rsid w:val="00831A43"/>
    <w:rsid w:val="00831B29"/>
    <w:rsid w:val="00831E21"/>
    <w:rsid w:val="00832BDE"/>
    <w:rsid w:val="00832ED2"/>
    <w:rsid w:val="00833735"/>
    <w:rsid w:val="008337EE"/>
    <w:rsid w:val="00833802"/>
    <w:rsid w:val="00833DC4"/>
    <w:rsid w:val="0083482A"/>
    <w:rsid w:val="00835352"/>
    <w:rsid w:val="00835C6A"/>
    <w:rsid w:val="00836B47"/>
    <w:rsid w:val="00837381"/>
    <w:rsid w:val="0083765C"/>
    <w:rsid w:val="0083794D"/>
    <w:rsid w:val="00837B00"/>
    <w:rsid w:val="00837D26"/>
    <w:rsid w:val="008401D6"/>
    <w:rsid w:val="00840364"/>
    <w:rsid w:val="0084049B"/>
    <w:rsid w:val="008407FC"/>
    <w:rsid w:val="00841084"/>
    <w:rsid w:val="00841292"/>
    <w:rsid w:val="00841331"/>
    <w:rsid w:val="0084176D"/>
    <w:rsid w:val="0084197B"/>
    <w:rsid w:val="00841DEF"/>
    <w:rsid w:val="00841E99"/>
    <w:rsid w:val="00842311"/>
    <w:rsid w:val="0084253A"/>
    <w:rsid w:val="00842E53"/>
    <w:rsid w:val="00842FE0"/>
    <w:rsid w:val="00843AF8"/>
    <w:rsid w:val="00843E56"/>
    <w:rsid w:val="008444F9"/>
    <w:rsid w:val="00844EA3"/>
    <w:rsid w:val="00844ED4"/>
    <w:rsid w:val="0084518E"/>
    <w:rsid w:val="00845780"/>
    <w:rsid w:val="00845AC8"/>
    <w:rsid w:val="00845ED2"/>
    <w:rsid w:val="00846175"/>
    <w:rsid w:val="008463D9"/>
    <w:rsid w:val="008463F6"/>
    <w:rsid w:val="00846A0E"/>
    <w:rsid w:val="00846F1C"/>
    <w:rsid w:val="00846FAC"/>
    <w:rsid w:val="0084720C"/>
    <w:rsid w:val="00847930"/>
    <w:rsid w:val="00847BE2"/>
    <w:rsid w:val="00847DEC"/>
    <w:rsid w:val="00850037"/>
    <w:rsid w:val="008502EE"/>
    <w:rsid w:val="0085075B"/>
    <w:rsid w:val="00850FF1"/>
    <w:rsid w:val="00851882"/>
    <w:rsid w:val="008518C7"/>
    <w:rsid w:val="00851F14"/>
    <w:rsid w:val="0085231D"/>
    <w:rsid w:val="00852446"/>
    <w:rsid w:val="0085268A"/>
    <w:rsid w:val="00852756"/>
    <w:rsid w:val="008529B4"/>
    <w:rsid w:val="00852A57"/>
    <w:rsid w:val="0085352E"/>
    <w:rsid w:val="00853ECB"/>
    <w:rsid w:val="00853F5D"/>
    <w:rsid w:val="00853F6D"/>
    <w:rsid w:val="00853FFE"/>
    <w:rsid w:val="00854245"/>
    <w:rsid w:val="008544D1"/>
    <w:rsid w:val="008547AE"/>
    <w:rsid w:val="0085498E"/>
    <w:rsid w:val="00855690"/>
    <w:rsid w:val="00855F51"/>
    <w:rsid w:val="008566A6"/>
    <w:rsid w:val="00856D49"/>
    <w:rsid w:val="00857A1F"/>
    <w:rsid w:val="00857ABD"/>
    <w:rsid w:val="00857AF0"/>
    <w:rsid w:val="00857CCB"/>
    <w:rsid w:val="00860325"/>
    <w:rsid w:val="00860762"/>
    <w:rsid w:val="00860B1B"/>
    <w:rsid w:val="00861583"/>
    <w:rsid w:val="00861AD7"/>
    <w:rsid w:val="008628A0"/>
    <w:rsid w:val="00862A5F"/>
    <w:rsid w:val="00862A6E"/>
    <w:rsid w:val="00862A7B"/>
    <w:rsid w:val="00862B09"/>
    <w:rsid w:val="00862CC7"/>
    <w:rsid w:val="00863426"/>
    <w:rsid w:val="00864B8F"/>
    <w:rsid w:val="008654C4"/>
    <w:rsid w:val="0086590A"/>
    <w:rsid w:val="00865D22"/>
    <w:rsid w:val="008666D1"/>
    <w:rsid w:val="00866C67"/>
    <w:rsid w:val="0086722A"/>
    <w:rsid w:val="00867478"/>
    <w:rsid w:val="008679CB"/>
    <w:rsid w:val="00867DF0"/>
    <w:rsid w:val="0087027C"/>
    <w:rsid w:val="00870A83"/>
    <w:rsid w:val="00870DA4"/>
    <w:rsid w:val="008711D9"/>
    <w:rsid w:val="00871974"/>
    <w:rsid w:val="00871E61"/>
    <w:rsid w:val="00871EDF"/>
    <w:rsid w:val="00872029"/>
    <w:rsid w:val="0087220C"/>
    <w:rsid w:val="0087256C"/>
    <w:rsid w:val="00872955"/>
    <w:rsid w:val="00872D14"/>
    <w:rsid w:val="008735B8"/>
    <w:rsid w:val="008735F8"/>
    <w:rsid w:val="00873A26"/>
    <w:rsid w:val="00873A54"/>
    <w:rsid w:val="00873B6F"/>
    <w:rsid w:val="00874108"/>
    <w:rsid w:val="00874211"/>
    <w:rsid w:val="008752FB"/>
    <w:rsid w:val="00875455"/>
    <w:rsid w:val="00875966"/>
    <w:rsid w:val="00875CDD"/>
    <w:rsid w:val="00875F16"/>
    <w:rsid w:val="00876456"/>
    <w:rsid w:val="00876A06"/>
    <w:rsid w:val="00876FFF"/>
    <w:rsid w:val="008770C3"/>
    <w:rsid w:val="00877397"/>
    <w:rsid w:val="00877764"/>
    <w:rsid w:val="00877A19"/>
    <w:rsid w:val="00880A38"/>
    <w:rsid w:val="00880AC6"/>
    <w:rsid w:val="0088147A"/>
    <w:rsid w:val="00881513"/>
    <w:rsid w:val="0088160F"/>
    <w:rsid w:val="00881741"/>
    <w:rsid w:val="008817B1"/>
    <w:rsid w:val="00881C82"/>
    <w:rsid w:val="00881CD3"/>
    <w:rsid w:val="00881D43"/>
    <w:rsid w:val="008826EF"/>
    <w:rsid w:val="008827AD"/>
    <w:rsid w:val="00882882"/>
    <w:rsid w:val="0088298F"/>
    <w:rsid w:val="008829FB"/>
    <w:rsid w:val="00883486"/>
    <w:rsid w:val="008838E2"/>
    <w:rsid w:val="00883CED"/>
    <w:rsid w:val="00884117"/>
    <w:rsid w:val="00884BEB"/>
    <w:rsid w:val="0088550C"/>
    <w:rsid w:val="00885D2B"/>
    <w:rsid w:val="00885E26"/>
    <w:rsid w:val="008863CE"/>
    <w:rsid w:val="00886454"/>
    <w:rsid w:val="008864DA"/>
    <w:rsid w:val="008865C6"/>
    <w:rsid w:val="00886783"/>
    <w:rsid w:val="00886795"/>
    <w:rsid w:val="00886D21"/>
    <w:rsid w:val="008871FB"/>
    <w:rsid w:val="0088734C"/>
    <w:rsid w:val="00887C45"/>
    <w:rsid w:val="00891013"/>
    <w:rsid w:val="00891304"/>
    <w:rsid w:val="00891B91"/>
    <w:rsid w:val="00891BB6"/>
    <w:rsid w:val="00891E9B"/>
    <w:rsid w:val="00892543"/>
    <w:rsid w:val="00892A58"/>
    <w:rsid w:val="00892CBB"/>
    <w:rsid w:val="008932D4"/>
    <w:rsid w:val="0089376D"/>
    <w:rsid w:val="00893D09"/>
    <w:rsid w:val="00893F33"/>
    <w:rsid w:val="00894062"/>
    <w:rsid w:val="00894851"/>
    <w:rsid w:val="00894877"/>
    <w:rsid w:val="00894906"/>
    <w:rsid w:val="00895049"/>
    <w:rsid w:val="00895388"/>
    <w:rsid w:val="0089580A"/>
    <w:rsid w:val="00895822"/>
    <w:rsid w:val="0089582D"/>
    <w:rsid w:val="00895C38"/>
    <w:rsid w:val="008960B0"/>
    <w:rsid w:val="008961D9"/>
    <w:rsid w:val="008962F1"/>
    <w:rsid w:val="0089672D"/>
    <w:rsid w:val="00896A4B"/>
    <w:rsid w:val="00896A59"/>
    <w:rsid w:val="00896EFA"/>
    <w:rsid w:val="008970C1"/>
    <w:rsid w:val="0089732A"/>
    <w:rsid w:val="008977C3"/>
    <w:rsid w:val="00897A28"/>
    <w:rsid w:val="00897C3C"/>
    <w:rsid w:val="00897D49"/>
    <w:rsid w:val="008A0A92"/>
    <w:rsid w:val="008A0D59"/>
    <w:rsid w:val="008A0DEF"/>
    <w:rsid w:val="008A0F40"/>
    <w:rsid w:val="008A1A70"/>
    <w:rsid w:val="008A1E00"/>
    <w:rsid w:val="008A1F2F"/>
    <w:rsid w:val="008A1FDB"/>
    <w:rsid w:val="008A201E"/>
    <w:rsid w:val="008A2041"/>
    <w:rsid w:val="008A2363"/>
    <w:rsid w:val="008A283A"/>
    <w:rsid w:val="008A28CA"/>
    <w:rsid w:val="008A2B9A"/>
    <w:rsid w:val="008A3196"/>
    <w:rsid w:val="008A325C"/>
    <w:rsid w:val="008A32F2"/>
    <w:rsid w:val="008A3368"/>
    <w:rsid w:val="008A3B1E"/>
    <w:rsid w:val="008A3F9C"/>
    <w:rsid w:val="008A478E"/>
    <w:rsid w:val="008A47A3"/>
    <w:rsid w:val="008A4855"/>
    <w:rsid w:val="008A49AA"/>
    <w:rsid w:val="008A4BA8"/>
    <w:rsid w:val="008A4C54"/>
    <w:rsid w:val="008A51E9"/>
    <w:rsid w:val="008A5419"/>
    <w:rsid w:val="008A5824"/>
    <w:rsid w:val="008A5CFE"/>
    <w:rsid w:val="008A5E3E"/>
    <w:rsid w:val="008A6110"/>
    <w:rsid w:val="008A6233"/>
    <w:rsid w:val="008A6421"/>
    <w:rsid w:val="008A6776"/>
    <w:rsid w:val="008A6BD4"/>
    <w:rsid w:val="008A6BDC"/>
    <w:rsid w:val="008A6D0F"/>
    <w:rsid w:val="008B0109"/>
    <w:rsid w:val="008B027A"/>
    <w:rsid w:val="008B0F35"/>
    <w:rsid w:val="008B11F3"/>
    <w:rsid w:val="008B17CB"/>
    <w:rsid w:val="008B1B00"/>
    <w:rsid w:val="008B22CE"/>
    <w:rsid w:val="008B26A5"/>
    <w:rsid w:val="008B2ACA"/>
    <w:rsid w:val="008B3131"/>
    <w:rsid w:val="008B314D"/>
    <w:rsid w:val="008B35A0"/>
    <w:rsid w:val="008B4148"/>
    <w:rsid w:val="008B445D"/>
    <w:rsid w:val="008B466E"/>
    <w:rsid w:val="008B484C"/>
    <w:rsid w:val="008B49D2"/>
    <w:rsid w:val="008B5046"/>
    <w:rsid w:val="008B529D"/>
    <w:rsid w:val="008B56DD"/>
    <w:rsid w:val="008B5A0A"/>
    <w:rsid w:val="008B6AEB"/>
    <w:rsid w:val="008B6CAE"/>
    <w:rsid w:val="008B76AB"/>
    <w:rsid w:val="008B785D"/>
    <w:rsid w:val="008B7F5D"/>
    <w:rsid w:val="008C021E"/>
    <w:rsid w:val="008C05A9"/>
    <w:rsid w:val="008C08B1"/>
    <w:rsid w:val="008C0F37"/>
    <w:rsid w:val="008C0FBE"/>
    <w:rsid w:val="008C1262"/>
    <w:rsid w:val="008C1AA5"/>
    <w:rsid w:val="008C1B28"/>
    <w:rsid w:val="008C1CEE"/>
    <w:rsid w:val="008C20BB"/>
    <w:rsid w:val="008C2212"/>
    <w:rsid w:val="008C2697"/>
    <w:rsid w:val="008C28BC"/>
    <w:rsid w:val="008C2D41"/>
    <w:rsid w:val="008C2E56"/>
    <w:rsid w:val="008C33BB"/>
    <w:rsid w:val="008C38C3"/>
    <w:rsid w:val="008C3B90"/>
    <w:rsid w:val="008C3D9A"/>
    <w:rsid w:val="008C4057"/>
    <w:rsid w:val="008C45BD"/>
    <w:rsid w:val="008C49AC"/>
    <w:rsid w:val="008C4AD4"/>
    <w:rsid w:val="008C5643"/>
    <w:rsid w:val="008C57A9"/>
    <w:rsid w:val="008C5927"/>
    <w:rsid w:val="008C6315"/>
    <w:rsid w:val="008C7A15"/>
    <w:rsid w:val="008C7CC9"/>
    <w:rsid w:val="008D0069"/>
    <w:rsid w:val="008D0124"/>
    <w:rsid w:val="008D07EC"/>
    <w:rsid w:val="008D0AF2"/>
    <w:rsid w:val="008D0F24"/>
    <w:rsid w:val="008D1301"/>
    <w:rsid w:val="008D169B"/>
    <w:rsid w:val="008D201C"/>
    <w:rsid w:val="008D2532"/>
    <w:rsid w:val="008D2C98"/>
    <w:rsid w:val="008D2F33"/>
    <w:rsid w:val="008D346C"/>
    <w:rsid w:val="008D3535"/>
    <w:rsid w:val="008D356F"/>
    <w:rsid w:val="008D436F"/>
    <w:rsid w:val="008D4775"/>
    <w:rsid w:val="008D4945"/>
    <w:rsid w:val="008D4FDA"/>
    <w:rsid w:val="008D531D"/>
    <w:rsid w:val="008D5718"/>
    <w:rsid w:val="008D6540"/>
    <w:rsid w:val="008D659F"/>
    <w:rsid w:val="008D6922"/>
    <w:rsid w:val="008D6C1E"/>
    <w:rsid w:val="008D6C32"/>
    <w:rsid w:val="008D7037"/>
    <w:rsid w:val="008D7410"/>
    <w:rsid w:val="008D78C5"/>
    <w:rsid w:val="008D7EBC"/>
    <w:rsid w:val="008E01E5"/>
    <w:rsid w:val="008E05B3"/>
    <w:rsid w:val="008E07B3"/>
    <w:rsid w:val="008E0B41"/>
    <w:rsid w:val="008E0D7B"/>
    <w:rsid w:val="008E1118"/>
    <w:rsid w:val="008E18F2"/>
    <w:rsid w:val="008E19BD"/>
    <w:rsid w:val="008E25EB"/>
    <w:rsid w:val="008E2662"/>
    <w:rsid w:val="008E2A5F"/>
    <w:rsid w:val="008E2E7C"/>
    <w:rsid w:val="008E34D2"/>
    <w:rsid w:val="008E37E2"/>
    <w:rsid w:val="008E3BCB"/>
    <w:rsid w:val="008E40CC"/>
    <w:rsid w:val="008E4B3E"/>
    <w:rsid w:val="008E4E45"/>
    <w:rsid w:val="008E4F37"/>
    <w:rsid w:val="008E53DF"/>
    <w:rsid w:val="008E54B5"/>
    <w:rsid w:val="008E5669"/>
    <w:rsid w:val="008E5A0F"/>
    <w:rsid w:val="008E5BC0"/>
    <w:rsid w:val="008E5D59"/>
    <w:rsid w:val="008E6512"/>
    <w:rsid w:val="008E6D6C"/>
    <w:rsid w:val="008E6EF3"/>
    <w:rsid w:val="008E7274"/>
    <w:rsid w:val="008E7660"/>
    <w:rsid w:val="008E7968"/>
    <w:rsid w:val="008F00AF"/>
    <w:rsid w:val="008F03D4"/>
    <w:rsid w:val="008F0A5F"/>
    <w:rsid w:val="008F118B"/>
    <w:rsid w:val="008F211D"/>
    <w:rsid w:val="008F21B4"/>
    <w:rsid w:val="008F2F6B"/>
    <w:rsid w:val="008F2F81"/>
    <w:rsid w:val="008F34A1"/>
    <w:rsid w:val="008F4131"/>
    <w:rsid w:val="008F448A"/>
    <w:rsid w:val="008F48E8"/>
    <w:rsid w:val="008F498F"/>
    <w:rsid w:val="008F4C3C"/>
    <w:rsid w:val="008F4E65"/>
    <w:rsid w:val="008F501E"/>
    <w:rsid w:val="008F5246"/>
    <w:rsid w:val="008F5310"/>
    <w:rsid w:val="008F53DC"/>
    <w:rsid w:val="008F594D"/>
    <w:rsid w:val="008F5EC8"/>
    <w:rsid w:val="008F6041"/>
    <w:rsid w:val="008F60F6"/>
    <w:rsid w:val="008F62B0"/>
    <w:rsid w:val="008F63D5"/>
    <w:rsid w:val="008F6490"/>
    <w:rsid w:val="008F6721"/>
    <w:rsid w:val="008F67A9"/>
    <w:rsid w:val="008F67B0"/>
    <w:rsid w:val="008F7A87"/>
    <w:rsid w:val="008F7CEA"/>
    <w:rsid w:val="008F7F50"/>
    <w:rsid w:val="00900846"/>
    <w:rsid w:val="009008D9"/>
    <w:rsid w:val="00900932"/>
    <w:rsid w:val="00900B95"/>
    <w:rsid w:val="00900EAA"/>
    <w:rsid w:val="00901439"/>
    <w:rsid w:val="0090187B"/>
    <w:rsid w:val="00901A00"/>
    <w:rsid w:val="00901CE6"/>
    <w:rsid w:val="00902094"/>
    <w:rsid w:val="0090277E"/>
    <w:rsid w:val="0090298C"/>
    <w:rsid w:val="00902F3B"/>
    <w:rsid w:val="009033A2"/>
    <w:rsid w:val="009035E1"/>
    <w:rsid w:val="00903626"/>
    <w:rsid w:val="0090382A"/>
    <w:rsid w:val="00903BD5"/>
    <w:rsid w:val="00904FFC"/>
    <w:rsid w:val="009050EC"/>
    <w:rsid w:val="009051EF"/>
    <w:rsid w:val="00905731"/>
    <w:rsid w:val="0090576A"/>
    <w:rsid w:val="00905807"/>
    <w:rsid w:val="00905CFC"/>
    <w:rsid w:val="00906206"/>
    <w:rsid w:val="00906B0B"/>
    <w:rsid w:val="00906E43"/>
    <w:rsid w:val="00907842"/>
    <w:rsid w:val="0091014E"/>
    <w:rsid w:val="00910523"/>
    <w:rsid w:val="009112E8"/>
    <w:rsid w:val="0091172E"/>
    <w:rsid w:val="00911A11"/>
    <w:rsid w:val="00911BCD"/>
    <w:rsid w:val="009121AB"/>
    <w:rsid w:val="00912326"/>
    <w:rsid w:val="00912D27"/>
    <w:rsid w:val="0091313E"/>
    <w:rsid w:val="00913151"/>
    <w:rsid w:val="0091369A"/>
    <w:rsid w:val="00913BC7"/>
    <w:rsid w:val="0091414E"/>
    <w:rsid w:val="0091416D"/>
    <w:rsid w:val="009145CC"/>
    <w:rsid w:val="009147BD"/>
    <w:rsid w:val="00914C7B"/>
    <w:rsid w:val="00914DF3"/>
    <w:rsid w:val="00914F17"/>
    <w:rsid w:val="00915129"/>
    <w:rsid w:val="0091598F"/>
    <w:rsid w:val="00915BA5"/>
    <w:rsid w:val="00915BC4"/>
    <w:rsid w:val="00915C62"/>
    <w:rsid w:val="009164AE"/>
    <w:rsid w:val="00916ACF"/>
    <w:rsid w:val="00916B52"/>
    <w:rsid w:val="00916B70"/>
    <w:rsid w:val="00916BEE"/>
    <w:rsid w:val="00916ED9"/>
    <w:rsid w:val="0091764F"/>
    <w:rsid w:val="009177C4"/>
    <w:rsid w:val="00920014"/>
    <w:rsid w:val="009206AC"/>
    <w:rsid w:val="009207B4"/>
    <w:rsid w:val="00920B9B"/>
    <w:rsid w:val="00921190"/>
    <w:rsid w:val="0092144F"/>
    <w:rsid w:val="00921DE6"/>
    <w:rsid w:val="009224C7"/>
    <w:rsid w:val="00922885"/>
    <w:rsid w:val="00922BA8"/>
    <w:rsid w:val="00922BD4"/>
    <w:rsid w:val="00922CFE"/>
    <w:rsid w:val="00922E2F"/>
    <w:rsid w:val="0092342A"/>
    <w:rsid w:val="00923629"/>
    <w:rsid w:val="009236E8"/>
    <w:rsid w:val="009237AF"/>
    <w:rsid w:val="00923D36"/>
    <w:rsid w:val="00924145"/>
    <w:rsid w:val="0092469B"/>
    <w:rsid w:val="00925771"/>
    <w:rsid w:val="00925E77"/>
    <w:rsid w:val="009262DD"/>
    <w:rsid w:val="0092635A"/>
    <w:rsid w:val="009263C4"/>
    <w:rsid w:val="0092668E"/>
    <w:rsid w:val="009271B9"/>
    <w:rsid w:val="0093032D"/>
    <w:rsid w:val="0093035B"/>
    <w:rsid w:val="0093061F"/>
    <w:rsid w:val="00930A38"/>
    <w:rsid w:val="00931202"/>
    <w:rsid w:val="00931753"/>
    <w:rsid w:val="009317C3"/>
    <w:rsid w:val="00931F6D"/>
    <w:rsid w:val="0093258C"/>
    <w:rsid w:val="0093310A"/>
    <w:rsid w:val="0093394F"/>
    <w:rsid w:val="00933A2D"/>
    <w:rsid w:val="00934920"/>
    <w:rsid w:val="009349A5"/>
    <w:rsid w:val="00934D0B"/>
    <w:rsid w:val="009350AF"/>
    <w:rsid w:val="009354D6"/>
    <w:rsid w:val="00935661"/>
    <w:rsid w:val="00935E4C"/>
    <w:rsid w:val="00936046"/>
    <w:rsid w:val="00936114"/>
    <w:rsid w:val="009361D6"/>
    <w:rsid w:val="00936502"/>
    <w:rsid w:val="009367D2"/>
    <w:rsid w:val="00936A27"/>
    <w:rsid w:val="00937269"/>
    <w:rsid w:val="00937D62"/>
    <w:rsid w:val="0094072C"/>
    <w:rsid w:val="00940FBD"/>
    <w:rsid w:val="009427EC"/>
    <w:rsid w:val="00942863"/>
    <w:rsid w:val="00942FDD"/>
    <w:rsid w:val="009432DB"/>
    <w:rsid w:val="009435E6"/>
    <w:rsid w:val="0094382A"/>
    <w:rsid w:val="00944791"/>
    <w:rsid w:val="00945CFA"/>
    <w:rsid w:val="00945E23"/>
    <w:rsid w:val="00945E33"/>
    <w:rsid w:val="00946443"/>
    <w:rsid w:val="009479AB"/>
    <w:rsid w:val="009501C1"/>
    <w:rsid w:val="00950ABD"/>
    <w:rsid w:val="00950D30"/>
    <w:rsid w:val="009517D1"/>
    <w:rsid w:val="00951B62"/>
    <w:rsid w:val="00951E22"/>
    <w:rsid w:val="00951E66"/>
    <w:rsid w:val="0095234C"/>
    <w:rsid w:val="0095327E"/>
    <w:rsid w:val="00953878"/>
    <w:rsid w:val="009539C1"/>
    <w:rsid w:val="00953A7B"/>
    <w:rsid w:val="0095486D"/>
    <w:rsid w:val="00954AE3"/>
    <w:rsid w:val="00954D7F"/>
    <w:rsid w:val="009551A0"/>
    <w:rsid w:val="00955BE3"/>
    <w:rsid w:val="00956143"/>
    <w:rsid w:val="00956465"/>
    <w:rsid w:val="00956922"/>
    <w:rsid w:val="00956ED3"/>
    <w:rsid w:val="009574AD"/>
    <w:rsid w:val="009603A0"/>
    <w:rsid w:val="00960510"/>
    <w:rsid w:val="00960ADF"/>
    <w:rsid w:val="00960CC4"/>
    <w:rsid w:val="0096101D"/>
    <w:rsid w:val="0096176F"/>
    <w:rsid w:val="00961FB2"/>
    <w:rsid w:val="009621D7"/>
    <w:rsid w:val="0096284C"/>
    <w:rsid w:val="00962D63"/>
    <w:rsid w:val="009633AB"/>
    <w:rsid w:val="00963662"/>
    <w:rsid w:val="00963A11"/>
    <w:rsid w:val="00963A4D"/>
    <w:rsid w:val="009644C6"/>
    <w:rsid w:val="00964502"/>
    <w:rsid w:val="00964629"/>
    <w:rsid w:val="00964803"/>
    <w:rsid w:val="00964817"/>
    <w:rsid w:val="00964F98"/>
    <w:rsid w:val="009651F7"/>
    <w:rsid w:val="009657A4"/>
    <w:rsid w:val="009660DF"/>
    <w:rsid w:val="00966238"/>
    <w:rsid w:val="009665BE"/>
    <w:rsid w:val="009669B0"/>
    <w:rsid w:val="009670B8"/>
    <w:rsid w:val="00967294"/>
    <w:rsid w:val="009676B8"/>
    <w:rsid w:val="009678E8"/>
    <w:rsid w:val="00967EA8"/>
    <w:rsid w:val="00970CB3"/>
    <w:rsid w:val="00970F79"/>
    <w:rsid w:val="0097103A"/>
    <w:rsid w:val="009711E1"/>
    <w:rsid w:val="00971280"/>
    <w:rsid w:val="009722C2"/>
    <w:rsid w:val="00972381"/>
    <w:rsid w:val="0097347A"/>
    <w:rsid w:val="00973ED7"/>
    <w:rsid w:val="00973F19"/>
    <w:rsid w:val="00974092"/>
    <w:rsid w:val="00974CDE"/>
    <w:rsid w:val="00974E2C"/>
    <w:rsid w:val="009759B0"/>
    <w:rsid w:val="00975D89"/>
    <w:rsid w:val="00976005"/>
    <w:rsid w:val="00976A16"/>
    <w:rsid w:val="00977056"/>
    <w:rsid w:val="00977063"/>
    <w:rsid w:val="009779B3"/>
    <w:rsid w:val="00977B6F"/>
    <w:rsid w:val="00977C87"/>
    <w:rsid w:val="00977F7F"/>
    <w:rsid w:val="00977FD7"/>
    <w:rsid w:val="0098030D"/>
    <w:rsid w:val="009816BB"/>
    <w:rsid w:val="009824C3"/>
    <w:rsid w:val="009831C4"/>
    <w:rsid w:val="0098370F"/>
    <w:rsid w:val="00983CB4"/>
    <w:rsid w:val="009845C3"/>
    <w:rsid w:val="009848B8"/>
    <w:rsid w:val="009848F6"/>
    <w:rsid w:val="00984BDD"/>
    <w:rsid w:val="00985FFE"/>
    <w:rsid w:val="00986065"/>
    <w:rsid w:val="009860A7"/>
    <w:rsid w:val="009865DF"/>
    <w:rsid w:val="00986806"/>
    <w:rsid w:val="00986976"/>
    <w:rsid w:val="00986C52"/>
    <w:rsid w:val="00987C70"/>
    <w:rsid w:val="00987DF6"/>
    <w:rsid w:val="0099005A"/>
    <w:rsid w:val="0099056B"/>
    <w:rsid w:val="009906EC"/>
    <w:rsid w:val="00990C29"/>
    <w:rsid w:val="00990D67"/>
    <w:rsid w:val="00990DD4"/>
    <w:rsid w:val="00991450"/>
    <w:rsid w:val="009917AE"/>
    <w:rsid w:val="00991E58"/>
    <w:rsid w:val="009924C1"/>
    <w:rsid w:val="009925A1"/>
    <w:rsid w:val="00992687"/>
    <w:rsid w:val="00992728"/>
    <w:rsid w:val="009928DF"/>
    <w:rsid w:val="00992B6D"/>
    <w:rsid w:val="00992FFD"/>
    <w:rsid w:val="00993D71"/>
    <w:rsid w:val="009948C4"/>
    <w:rsid w:val="00994B39"/>
    <w:rsid w:val="00995339"/>
    <w:rsid w:val="00995394"/>
    <w:rsid w:val="00995E18"/>
    <w:rsid w:val="009961C4"/>
    <w:rsid w:val="009966B1"/>
    <w:rsid w:val="00996785"/>
    <w:rsid w:val="00996A33"/>
    <w:rsid w:val="00997267"/>
    <w:rsid w:val="00997DDC"/>
    <w:rsid w:val="00997E8B"/>
    <w:rsid w:val="009A0322"/>
    <w:rsid w:val="009A08C9"/>
    <w:rsid w:val="009A1320"/>
    <w:rsid w:val="009A13EE"/>
    <w:rsid w:val="009A1ACE"/>
    <w:rsid w:val="009A23AB"/>
    <w:rsid w:val="009A23AE"/>
    <w:rsid w:val="009A2BCA"/>
    <w:rsid w:val="009A2C54"/>
    <w:rsid w:val="009A30BB"/>
    <w:rsid w:val="009A33F9"/>
    <w:rsid w:val="009A3404"/>
    <w:rsid w:val="009A351F"/>
    <w:rsid w:val="009A4AAC"/>
    <w:rsid w:val="009A4AB6"/>
    <w:rsid w:val="009A4F96"/>
    <w:rsid w:val="009A5201"/>
    <w:rsid w:val="009A5AC6"/>
    <w:rsid w:val="009A60BB"/>
    <w:rsid w:val="009A6AB4"/>
    <w:rsid w:val="009A6B38"/>
    <w:rsid w:val="009A70B3"/>
    <w:rsid w:val="009A780E"/>
    <w:rsid w:val="009A781D"/>
    <w:rsid w:val="009A78F4"/>
    <w:rsid w:val="009B0437"/>
    <w:rsid w:val="009B064C"/>
    <w:rsid w:val="009B0807"/>
    <w:rsid w:val="009B097E"/>
    <w:rsid w:val="009B09AF"/>
    <w:rsid w:val="009B0A44"/>
    <w:rsid w:val="009B0DEF"/>
    <w:rsid w:val="009B1168"/>
    <w:rsid w:val="009B125D"/>
    <w:rsid w:val="009B16F2"/>
    <w:rsid w:val="009B1A96"/>
    <w:rsid w:val="009B2061"/>
    <w:rsid w:val="009B2638"/>
    <w:rsid w:val="009B2AE0"/>
    <w:rsid w:val="009B31B9"/>
    <w:rsid w:val="009B336E"/>
    <w:rsid w:val="009B344D"/>
    <w:rsid w:val="009B348C"/>
    <w:rsid w:val="009B36B5"/>
    <w:rsid w:val="009B3B4E"/>
    <w:rsid w:val="009B406B"/>
    <w:rsid w:val="009B4262"/>
    <w:rsid w:val="009B43B6"/>
    <w:rsid w:val="009B43EC"/>
    <w:rsid w:val="009B4A7E"/>
    <w:rsid w:val="009B4BBB"/>
    <w:rsid w:val="009B4D0B"/>
    <w:rsid w:val="009B4EB1"/>
    <w:rsid w:val="009B4F03"/>
    <w:rsid w:val="009B539B"/>
    <w:rsid w:val="009B6091"/>
    <w:rsid w:val="009B6414"/>
    <w:rsid w:val="009B6445"/>
    <w:rsid w:val="009B65D0"/>
    <w:rsid w:val="009B682C"/>
    <w:rsid w:val="009B68DF"/>
    <w:rsid w:val="009B6AAF"/>
    <w:rsid w:val="009B710A"/>
    <w:rsid w:val="009B75F0"/>
    <w:rsid w:val="009B7606"/>
    <w:rsid w:val="009B772B"/>
    <w:rsid w:val="009C0082"/>
    <w:rsid w:val="009C08ED"/>
    <w:rsid w:val="009C0F3F"/>
    <w:rsid w:val="009C13D4"/>
    <w:rsid w:val="009C1503"/>
    <w:rsid w:val="009C2164"/>
    <w:rsid w:val="009C2315"/>
    <w:rsid w:val="009C23C5"/>
    <w:rsid w:val="009C2445"/>
    <w:rsid w:val="009C2E6B"/>
    <w:rsid w:val="009C2F2F"/>
    <w:rsid w:val="009C313C"/>
    <w:rsid w:val="009C32EF"/>
    <w:rsid w:val="009C3492"/>
    <w:rsid w:val="009C3558"/>
    <w:rsid w:val="009C4414"/>
    <w:rsid w:val="009C4755"/>
    <w:rsid w:val="009C4A88"/>
    <w:rsid w:val="009C5320"/>
    <w:rsid w:val="009C5C1F"/>
    <w:rsid w:val="009C5CC3"/>
    <w:rsid w:val="009C6829"/>
    <w:rsid w:val="009C6C5C"/>
    <w:rsid w:val="009C74FC"/>
    <w:rsid w:val="009C75F7"/>
    <w:rsid w:val="009C771A"/>
    <w:rsid w:val="009C77EC"/>
    <w:rsid w:val="009C7A92"/>
    <w:rsid w:val="009C7DD9"/>
    <w:rsid w:val="009D03CC"/>
    <w:rsid w:val="009D0598"/>
    <w:rsid w:val="009D05FC"/>
    <w:rsid w:val="009D06A9"/>
    <w:rsid w:val="009D0BD0"/>
    <w:rsid w:val="009D0D5C"/>
    <w:rsid w:val="009D0DD5"/>
    <w:rsid w:val="009D118A"/>
    <w:rsid w:val="009D14C1"/>
    <w:rsid w:val="009D175C"/>
    <w:rsid w:val="009D184B"/>
    <w:rsid w:val="009D1AEE"/>
    <w:rsid w:val="009D1B84"/>
    <w:rsid w:val="009D2425"/>
    <w:rsid w:val="009D2961"/>
    <w:rsid w:val="009D2A5C"/>
    <w:rsid w:val="009D2D57"/>
    <w:rsid w:val="009D2DAB"/>
    <w:rsid w:val="009D2F09"/>
    <w:rsid w:val="009D35BD"/>
    <w:rsid w:val="009D35EC"/>
    <w:rsid w:val="009D3A23"/>
    <w:rsid w:val="009D3E72"/>
    <w:rsid w:val="009D47C4"/>
    <w:rsid w:val="009D4B11"/>
    <w:rsid w:val="009D530B"/>
    <w:rsid w:val="009D5787"/>
    <w:rsid w:val="009D5855"/>
    <w:rsid w:val="009D58F3"/>
    <w:rsid w:val="009D5C51"/>
    <w:rsid w:val="009D61BE"/>
    <w:rsid w:val="009D6EB2"/>
    <w:rsid w:val="009D7511"/>
    <w:rsid w:val="009E02B0"/>
    <w:rsid w:val="009E07C4"/>
    <w:rsid w:val="009E09FF"/>
    <w:rsid w:val="009E0C6E"/>
    <w:rsid w:val="009E0EFD"/>
    <w:rsid w:val="009E123E"/>
    <w:rsid w:val="009E1400"/>
    <w:rsid w:val="009E23F4"/>
    <w:rsid w:val="009E256D"/>
    <w:rsid w:val="009E2707"/>
    <w:rsid w:val="009E294E"/>
    <w:rsid w:val="009E2AF5"/>
    <w:rsid w:val="009E2C4A"/>
    <w:rsid w:val="009E32C6"/>
    <w:rsid w:val="009E33F4"/>
    <w:rsid w:val="009E39C2"/>
    <w:rsid w:val="009E4618"/>
    <w:rsid w:val="009E4A0C"/>
    <w:rsid w:val="009E4F63"/>
    <w:rsid w:val="009E6037"/>
    <w:rsid w:val="009E6373"/>
    <w:rsid w:val="009E6B96"/>
    <w:rsid w:val="009E7474"/>
    <w:rsid w:val="009E7BC3"/>
    <w:rsid w:val="009F05B8"/>
    <w:rsid w:val="009F0CB4"/>
    <w:rsid w:val="009F0EBF"/>
    <w:rsid w:val="009F140E"/>
    <w:rsid w:val="009F2641"/>
    <w:rsid w:val="009F2759"/>
    <w:rsid w:val="009F2B99"/>
    <w:rsid w:val="009F3042"/>
    <w:rsid w:val="009F313C"/>
    <w:rsid w:val="009F3197"/>
    <w:rsid w:val="009F3309"/>
    <w:rsid w:val="009F3352"/>
    <w:rsid w:val="009F3386"/>
    <w:rsid w:val="009F39F2"/>
    <w:rsid w:val="009F3DA9"/>
    <w:rsid w:val="009F4691"/>
    <w:rsid w:val="009F4839"/>
    <w:rsid w:val="009F4B3A"/>
    <w:rsid w:val="009F4DE4"/>
    <w:rsid w:val="009F5315"/>
    <w:rsid w:val="009F5751"/>
    <w:rsid w:val="009F57A3"/>
    <w:rsid w:val="009F587F"/>
    <w:rsid w:val="009F66CD"/>
    <w:rsid w:val="009F6789"/>
    <w:rsid w:val="009F6D75"/>
    <w:rsid w:val="009F71DE"/>
    <w:rsid w:val="009F77F9"/>
    <w:rsid w:val="009F795D"/>
    <w:rsid w:val="009F7D42"/>
    <w:rsid w:val="009F7DD2"/>
    <w:rsid w:val="00A00133"/>
    <w:rsid w:val="00A0066E"/>
    <w:rsid w:val="00A01457"/>
    <w:rsid w:val="00A0158E"/>
    <w:rsid w:val="00A0163A"/>
    <w:rsid w:val="00A0173C"/>
    <w:rsid w:val="00A017F2"/>
    <w:rsid w:val="00A020B9"/>
    <w:rsid w:val="00A022C2"/>
    <w:rsid w:val="00A023DA"/>
    <w:rsid w:val="00A02434"/>
    <w:rsid w:val="00A026A9"/>
    <w:rsid w:val="00A02E03"/>
    <w:rsid w:val="00A03070"/>
    <w:rsid w:val="00A0310B"/>
    <w:rsid w:val="00A03383"/>
    <w:rsid w:val="00A03715"/>
    <w:rsid w:val="00A039B7"/>
    <w:rsid w:val="00A03A06"/>
    <w:rsid w:val="00A03BD7"/>
    <w:rsid w:val="00A041D3"/>
    <w:rsid w:val="00A0503A"/>
    <w:rsid w:val="00A051E3"/>
    <w:rsid w:val="00A0534B"/>
    <w:rsid w:val="00A053A3"/>
    <w:rsid w:val="00A05753"/>
    <w:rsid w:val="00A05EDD"/>
    <w:rsid w:val="00A06205"/>
    <w:rsid w:val="00A06276"/>
    <w:rsid w:val="00A06A77"/>
    <w:rsid w:val="00A06CFF"/>
    <w:rsid w:val="00A06E5E"/>
    <w:rsid w:val="00A0720F"/>
    <w:rsid w:val="00A07369"/>
    <w:rsid w:val="00A076E9"/>
    <w:rsid w:val="00A07756"/>
    <w:rsid w:val="00A07BF9"/>
    <w:rsid w:val="00A07F5F"/>
    <w:rsid w:val="00A1011E"/>
    <w:rsid w:val="00A10449"/>
    <w:rsid w:val="00A10A06"/>
    <w:rsid w:val="00A10F88"/>
    <w:rsid w:val="00A10F8F"/>
    <w:rsid w:val="00A111EE"/>
    <w:rsid w:val="00A115AE"/>
    <w:rsid w:val="00A117F6"/>
    <w:rsid w:val="00A11908"/>
    <w:rsid w:val="00A11A09"/>
    <w:rsid w:val="00A12079"/>
    <w:rsid w:val="00A128B8"/>
    <w:rsid w:val="00A1290F"/>
    <w:rsid w:val="00A12B48"/>
    <w:rsid w:val="00A130BA"/>
    <w:rsid w:val="00A13399"/>
    <w:rsid w:val="00A135DD"/>
    <w:rsid w:val="00A1374E"/>
    <w:rsid w:val="00A13BED"/>
    <w:rsid w:val="00A142F1"/>
    <w:rsid w:val="00A14781"/>
    <w:rsid w:val="00A15412"/>
    <w:rsid w:val="00A15C56"/>
    <w:rsid w:val="00A15C99"/>
    <w:rsid w:val="00A16066"/>
    <w:rsid w:val="00A161D9"/>
    <w:rsid w:val="00A163B8"/>
    <w:rsid w:val="00A164C0"/>
    <w:rsid w:val="00A16C22"/>
    <w:rsid w:val="00A16D69"/>
    <w:rsid w:val="00A17682"/>
    <w:rsid w:val="00A17B89"/>
    <w:rsid w:val="00A20197"/>
    <w:rsid w:val="00A20760"/>
    <w:rsid w:val="00A20832"/>
    <w:rsid w:val="00A20F0F"/>
    <w:rsid w:val="00A20FBB"/>
    <w:rsid w:val="00A21148"/>
    <w:rsid w:val="00A215E8"/>
    <w:rsid w:val="00A21775"/>
    <w:rsid w:val="00A217FC"/>
    <w:rsid w:val="00A21F91"/>
    <w:rsid w:val="00A226A2"/>
    <w:rsid w:val="00A22A97"/>
    <w:rsid w:val="00A22E03"/>
    <w:rsid w:val="00A232BE"/>
    <w:rsid w:val="00A235F9"/>
    <w:rsid w:val="00A23E18"/>
    <w:rsid w:val="00A23ECE"/>
    <w:rsid w:val="00A242B0"/>
    <w:rsid w:val="00A2482D"/>
    <w:rsid w:val="00A24B5E"/>
    <w:rsid w:val="00A24C79"/>
    <w:rsid w:val="00A24F4F"/>
    <w:rsid w:val="00A256F6"/>
    <w:rsid w:val="00A25824"/>
    <w:rsid w:val="00A2588A"/>
    <w:rsid w:val="00A25A1B"/>
    <w:rsid w:val="00A26164"/>
    <w:rsid w:val="00A2629A"/>
    <w:rsid w:val="00A2647A"/>
    <w:rsid w:val="00A27962"/>
    <w:rsid w:val="00A30E0A"/>
    <w:rsid w:val="00A3138E"/>
    <w:rsid w:val="00A31666"/>
    <w:rsid w:val="00A31D94"/>
    <w:rsid w:val="00A3316F"/>
    <w:rsid w:val="00A3336A"/>
    <w:rsid w:val="00A333C2"/>
    <w:rsid w:val="00A33667"/>
    <w:rsid w:val="00A34233"/>
    <w:rsid w:val="00A34AE5"/>
    <w:rsid w:val="00A34BB4"/>
    <w:rsid w:val="00A34BE2"/>
    <w:rsid w:val="00A34DC3"/>
    <w:rsid w:val="00A35D50"/>
    <w:rsid w:val="00A4042B"/>
    <w:rsid w:val="00A4044C"/>
    <w:rsid w:val="00A40579"/>
    <w:rsid w:val="00A408CD"/>
    <w:rsid w:val="00A413CA"/>
    <w:rsid w:val="00A41695"/>
    <w:rsid w:val="00A42B59"/>
    <w:rsid w:val="00A42C7F"/>
    <w:rsid w:val="00A42C99"/>
    <w:rsid w:val="00A43625"/>
    <w:rsid w:val="00A44102"/>
    <w:rsid w:val="00A447FE"/>
    <w:rsid w:val="00A44E90"/>
    <w:rsid w:val="00A45262"/>
    <w:rsid w:val="00A4578D"/>
    <w:rsid w:val="00A46227"/>
    <w:rsid w:val="00A46545"/>
    <w:rsid w:val="00A4685C"/>
    <w:rsid w:val="00A46C45"/>
    <w:rsid w:val="00A46CE4"/>
    <w:rsid w:val="00A46FE2"/>
    <w:rsid w:val="00A47594"/>
    <w:rsid w:val="00A4764D"/>
    <w:rsid w:val="00A47897"/>
    <w:rsid w:val="00A47926"/>
    <w:rsid w:val="00A50141"/>
    <w:rsid w:val="00A50373"/>
    <w:rsid w:val="00A503C5"/>
    <w:rsid w:val="00A50530"/>
    <w:rsid w:val="00A51194"/>
    <w:rsid w:val="00A5144B"/>
    <w:rsid w:val="00A525F9"/>
    <w:rsid w:val="00A52C30"/>
    <w:rsid w:val="00A52DD9"/>
    <w:rsid w:val="00A531E4"/>
    <w:rsid w:val="00A53471"/>
    <w:rsid w:val="00A53CA1"/>
    <w:rsid w:val="00A53E2F"/>
    <w:rsid w:val="00A53FAE"/>
    <w:rsid w:val="00A54416"/>
    <w:rsid w:val="00A54851"/>
    <w:rsid w:val="00A549AF"/>
    <w:rsid w:val="00A55F5F"/>
    <w:rsid w:val="00A562EF"/>
    <w:rsid w:val="00A56490"/>
    <w:rsid w:val="00A56CDF"/>
    <w:rsid w:val="00A603D6"/>
    <w:rsid w:val="00A62109"/>
    <w:rsid w:val="00A629BC"/>
    <w:rsid w:val="00A62A97"/>
    <w:rsid w:val="00A62CBF"/>
    <w:rsid w:val="00A63468"/>
    <w:rsid w:val="00A63476"/>
    <w:rsid w:val="00A63864"/>
    <w:rsid w:val="00A645DA"/>
    <w:rsid w:val="00A645E7"/>
    <w:rsid w:val="00A6492D"/>
    <w:rsid w:val="00A64983"/>
    <w:rsid w:val="00A64D26"/>
    <w:rsid w:val="00A65196"/>
    <w:rsid w:val="00A651D8"/>
    <w:rsid w:val="00A65EAF"/>
    <w:rsid w:val="00A66092"/>
    <w:rsid w:val="00A660C8"/>
    <w:rsid w:val="00A662FB"/>
    <w:rsid w:val="00A66377"/>
    <w:rsid w:val="00A66594"/>
    <w:rsid w:val="00A705C0"/>
    <w:rsid w:val="00A70A9A"/>
    <w:rsid w:val="00A70ED1"/>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50B9"/>
    <w:rsid w:val="00A7580F"/>
    <w:rsid w:val="00A75AF6"/>
    <w:rsid w:val="00A7628F"/>
    <w:rsid w:val="00A76EE2"/>
    <w:rsid w:val="00A77C0A"/>
    <w:rsid w:val="00A80204"/>
    <w:rsid w:val="00A80276"/>
    <w:rsid w:val="00A802EF"/>
    <w:rsid w:val="00A808BC"/>
    <w:rsid w:val="00A80CEE"/>
    <w:rsid w:val="00A81A25"/>
    <w:rsid w:val="00A81AAF"/>
    <w:rsid w:val="00A81C4E"/>
    <w:rsid w:val="00A81E22"/>
    <w:rsid w:val="00A81F40"/>
    <w:rsid w:val="00A82180"/>
    <w:rsid w:val="00A826CB"/>
    <w:rsid w:val="00A8280A"/>
    <w:rsid w:val="00A829FA"/>
    <w:rsid w:val="00A82F2C"/>
    <w:rsid w:val="00A82F73"/>
    <w:rsid w:val="00A83467"/>
    <w:rsid w:val="00A83588"/>
    <w:rsid w:val="00A83BB3"/>
    <w:rsid w:val="00A83CDD"/>
    <w:rsid w:val="00A84165"/>
    <w:rsid w:val="00A84715"/>
    <w:rsid w:val="00A84FA1"/>
    <w:rsid w:val="00A8586E"/>
    <w:rsid w:val="00A85A41"/>
    <w:rsid w:val="00A85AD9"/>
    <w:rsid w:val="00A85D91"/>
    <w:rsid w:val="00A860B5"/>
    <w:rsid w:val="00A862AC"/>
    <w:rsid w:val="00A86C4D"/>
    <w:rsid w:val="00A86D39"/>
    <w:rsid w:val="00A87089"/>
    <w:rsid w:val="00A871A6"/>
    <w:rsid w:val="00A874C5"/>
    <w:rsid w:val="00A90569"/>
    <w:rsid w:val="00A90946"/>
    <w:rsid w:val="00A9099E"/>
    <w:rsid w:val="00A90B61"/>
    <w:rsid w:val="00A910F5"/>
    <w:rsid w:val="00A923E1"/>
    <w:rsid w:val="00A9240F"/>
    <w:rsid w:val="00A92489"/>
    <w:rsid w:val="00A929FE"/>
    <w:rsid w:val="00A92AAF"/>
    <w:rsid w:val="00A92E0A"/>
    <w:rsid w:val="00A9304C"/>
    <w:rsid w:val="00A9447D"/>
    <w:rsid w:val="00A94B97"/>
    <w:rsid w:val="00A952DD"/>
    <w:rsid w:val="00A954A6"/>
    <w:rsid w:val="00A95697"/>
    <w:rsid w:val="00A95DFB"/>
    <w:rsid w:val="00A9644E"/>
    <w:rsid w:val="00A9654E"/>
    <w:rsid w:val="00A967EE"/>
    <w:rsid w:val="00A9724B"/>
    <w:rsid w:val="00A972C8"/>
    <w:rsid w:val="00AA0276"/>
    <w:rsid w:val="00AA040C"/>
    <w:rsid w:val="00AA061E"/>
    <w:rsid w:val="00AA0696"/>
    <w:rsid w:val="00AA0B1F"/>
    <w:rsid w:val="00AA0E0B"/>
    <w:rsid w:val="00AA14C6"/>
    <w:rsid w:val="00AA1544"/>
    <w:rsid w:val="00AA15DD"/>
    <w:rsid w:val="00AA15F0"/>
    <w:rsid w:val="00AA16D3"/>
    <w:rsid w:val="00AA1AE4"/>
    <w:rsid w:val="00AA202C"/>
    <w:rsid w:val="00AA2878"/>
    <w:rsid w:val="00AA2AA6"/>
    <w:rsid w:val="00AA2CDC"/>
    <w:rsid w:val="00AA2E60"/>
    <w:rsid w:val="00AA3724"/>
    <w:rsid w:val="00AA373E"/>
    <w:rsid w:val="00AA3A29"/>
    <w:rsid w:val="00AA3AC7"/>
    <w:rsid w:val="00AA3DF6"/>
    <w:rsid w:val="00AA3E68"/>
    <w:rsid w:val="00AA4C28"/>
    <w:rsid w:val="00AA55F8"/>
    <w:rsid w:val="00AA57E7"/>
    <w:rsid w:val="00AA583D"/>
    <w:rsid w:val="00AA5C4A"/>
    <w:rsid w:val="00AA5DC7"/>
    <w:rsid w:val="00AA6288"/>
    <w:rsid w:val="00AA62B0"/>
    <w:rsid w:val="00AA62E6"/>
    <w:rsid w:val="00AA674B"/>
    <w:rsid w:val="00AA6840"/>
    <w:rsid w:val="00AA6CDE"/>
    <w:rsid w:val="00AA6E32"/>
    <w:rsid w:val="00AA75D5"/>
    <w:rsid w:val="00AA78D5"/>
    <w:rsid w:val="00AA7CE3"/>
    <w:rsid w:val="00AA7F08"/>
    <w:rsid w:val="00AB0051"/>
    <w:rsid w:val="00AB0900"/>
    <w:rsid w:val="00AB0B19"/>
    <w:rsid w:val="00AB0F7F"/>
    <w:rsid w:val="00AB142D"/>
    <w:rsid w:val="00AB245E"/>
    <w:rsid w:val="00AB355A"/>
    <w:rsid w:val="00AB3609"/>
    <w:rsid w:val="00AB381A"/>
    <w:rsid w:val="00AB3F41"/>
    <w:rsid w:val="00AB3F86"/>
    <w:rsid w:val="00AB4242"/>
    <w:rsid w:val="00AB44C2"/>
    <w:rsid w:val="00AB452B"/>
    <w:rsid w:val="00AB4A2F"/>
    <w:rsid w:val="00AB4A9B"/>
    <w:rsid w:val="00AB4C57"/>
    <w:rsid w:val="00AB4DCA"/>
    <w:rsid w:val="00AB535C"/>
    <w:rsid w:val="00AB5442"/>
    <w:rsid w:val="00AB552C"/>
    <w:rsid w:val="00AB5591"/>
    <w:rsid w:val="00AB564D"/>
    <w:rsid w:val="00AB5805"/>
    <w:rsid w:val="00AB5C50"/>
    <w:rsid w:val="00AB6AF4"/>
    <w:rsid w:val="00AB6B7E"/>
    <w:rsid w:val="00AB6C08"/>
    <w:rsid w:val="00AB73F3"/>
    <w:rsid w:val="00AB7D9B"/>
    <w:rsid w:val="00AC03D4"/>
    <w:rsid w:val="00AC0587"/>
    <w:rsid w:val="00AC0CA0"/>
    <w:rsid w:val="00AC0EB0"/>
    <w:rsid w:val="00AC1BBD"/>
    <w:rsid w:val="00AC1EE2"/>
    <w:rsid w:val="00AC244D"/>
    <w:rsid w:val="00AC2B39"/>
    <w:rsid w:val="00AC33AE"/>
    <w:rsid w:val="00AC33B7"/>
    <w:rsid w:val="00AC34C5"/>
    <w:rsid w:val="00AC3618"/>
    <w:rsid w:val="00AC36CD"/>
    <w:rsid w:val="00AC3922"/>
    <w:rsid w:val="00AC3DF6"/>
    <w:rsid w:val="00AC3FD5"/>
    <w:rsid w:val="00AC4048"/>
    <w:rsid w:val="00AC459A"/>
    <w:rsid w:val="00AC4900"/>
    <w:rsid w:val="00AC4EF0"/>
    <w:rsid w:val="00AC5004"/>
    <w:rsid w:val="00AC50A9"/>
    <w:rsid w:val="00AC53D5"/>
    <w:rsid w:val="00AC5522"/>
    <w:rsid w:val="00AC588C"/>
    <w:rsid w:val="00AC588E"/>
    <w:rsid w:val="00AC6016"/>
    <w:rsid w:val="00AC6B81"/>
    <w:rsid w:val="00AC72B2"/>
    <w:rsid w:val="00AC7788"/>
    <w:rsid w:val="00AC7AC6"/>
    <w:rsid w:val="00AD0141"/>
    <w:rsid w:val="00AD01A3"/>
    <w:rsid w:val="00AD04D0"/>
    <w:rsid w:val="00AD04F7"/>
    <w:rsid w:val="00AD070D"/>
    <w:rsid w:val="00AD18DB"/>
    <w:rsid w:val="00AD1A56"/>
    <w:rsid w:val="00AD1BAB"/>
    <w:rsid w:val="00AD1D7A"/>
    <w:rsid w:val="00AD1E72"/>
    <w:rsid w:val="00AD2074"/>
    <w:rsid w:val="00AD28C5"/>
    <w:rsid w:val="00AD29C1"/>
    <w:rsid w:val="00AD2F7D"/>
    <w:rsid w:val="00AD2FE8"/>
    <w:rsid w:val="00AD31C0"/>
    <w:rsid w:val="00AD3378"/>
    <w:rsid w:val="00AD3733"/>
    <w:rsid w:val="00AD3782"/>
    <w:rsid w:val="00AD3819"/>
    <w:rsid w:val="00AD39D7"/>
    <w:rsid w:val="00AD3F69"/>
    <w:rsid w:val="00AD41E3"/>
    <w:rsid w:val="00AD5183"/>
    <w:rsid w:val="00AD5633"/>
    <w:rsid w:val="00AD57DD"/>
    <w:rsid w:val="00AD6196"/>
    <w:rsid w:val="00AD6249"/>
    <w:rsid w:val="00AD6743"/>
    <w:rsid w:val="00AD748C"/>
    <w:rsid w:val="00AD7F8A"/>
    <w:rsid w:val="00AE0075"/>
    <w:rsid w:val="00AE050A"/>
    <w:rsid w:val="00AE0713"/>
    <w:rsid w:val="00AE075C"/>
    <w:rsid w:val="00AE0882"/>
    <w:rsid w:val="00AE0DD0"/>
    <w:rsid w:val="00AE0FC9"/>
    <w:rsid w:val="00AE102C"/>
    <w:rsid w:val="00AE1157"/>
    <w:rsid w:val="00AE17C7"/>
    <w:rsid w:val="00AE199C"/>
    <w:rsid w:val="00AE1BD0"/>
    <w:rsid w:val="00AE1E00"/>
    <w:rsid w:val="00AE2537"/>
    <w:rsid w:val="00AE2622"/>
    <w:rsid w:val="00AE26EC"/>
    <w:rsid w:val="00AE2863"/>
    <w:rsid w:val="00AE2E96"/>
    <w:rsid w:val="00AE2F35"/>
    <w:rsid w:val="00AE323A"/>
    <w:rsid w:val="00AE3246"/>
    <w:rsid w:val="00AE32BA"/>
    <w:rsid w:val="00AE32F2"/>
    <w:rsid w:val="00AE33D9"/>
    <w:rsid w:val="00AE35D2"/>
    <w:rsid w:val="00AE4218"/>
    <w:rsid w:val="00AE4385"/>
    <w:rsid w:val="00AE47C0"/>
    <w:rsid w:val="00AE485F"/>
    <w:rsid w:val="00AE48CB"/>
    <w:rsid w:val="00AE48FA"/>
    <w:rsid w:val="00AE49ED"/>
    <w:rsid w:val="00AE4B08"/>
    <w:rsid w:val="00AE4E57"/>
    <w:rsid w:val="00AE4E6A"/>
    <w:rsid w:val="00AE51E8"/>
    <w:rsid w:val="00AE5214"/>
    <w:rsid w:val="00AE526E"/>
    <w:rsid w:val="00AE530C"/>
    <w:rsid w:val="00AE55E8"/>
    <w:rsid w:val="00AE56FC"/>
    <w:rsid w:val="00AE5CEB"/>
    <w:rsid w:val="00AE6668"/>
    <w:rsid w:val="00AE667D"/>
    <w:rsid w:val="00AE70B9"/>
    <w:rsid w:val="00AE70F0"/>
    <w:rsid w:val="00AE7F34"/>
    <w:rsid w:val="00AE7FC6"/>
    <w:rsid w:val="00AF00D6"/>
    <w:rsid w:val="00AF0535"/>
    <w:rsid w:val="00AF081A"/>
    <w:rsid w:val="00AF0854"/>
    <w:rsid w:val="00AF08EB"/>
    <w:rsid w:val="00AF0927"/>
    <w:rsid w:val="00AF0A90"/>
    <w:rsid w:val="00AF0C82"/>
    <w:rsid w:val="00AF0F89"/>
    <w:rsid w:val="00AF10D9"/>
    <w:rsid w:val="00AF1398"/>
    <w:rsid w:val="00AF184F"/>
    <w:rsid w:val="00AF218F"/>
    <w:rsid w:val="00AF2D05"/>
    <w:rsid w:val="00AF31B0"/>
    <w:rsid w:val="00AF3579"/>
    <w:rsid w:val="00AF4255"/>
    <w:rsid w:val="00AF4FB6"/>
    <w:rsid w:val="00AF5730"/>
    <w:rsid w:val="00AF5B11"/>
    <w:rsid w:val="00AF5DAA"/>
    <w:rsid w:val="00AF5EB0"/>
    <w:rsid w:val="00AF6B1B"/>
    <w:rsid w:val="00AF6C00"/>
    <w:rsid w:val="00AF6C08"/>
    <w:rsid w:val="00AF6C1D"/>
    <w:rsid w:val="00AF70C4"/>
    <w:rsid w:val="00AF7475"/>
    <w:rsid w:val="00AF7485"/>
    <w:rsid w:val="00AF7FEB"/>
    <w:rsid w:val="00B00C67"/>
    <w:rsid w:val="00B01301"/>
    <w:rsid w:val="00B015FC"/>
    <w:rsid w:val="00B01914"/>
    <w:rsid w:val="00B0196F"/>
    <w:rsid w:val="00B029D8"/>
    <w:rsid w:val="00B02AE0"/>
    <w:rsid w:val="00B02FC1"/>
    <w:rsid w:val="00B0387D"/>
    <w:rsid w:val="00B03C3F"/>
    <w:rsid w:val="00B04A98"/>
    <w:rsid w:val="00B04ED1"/>
    <w:rsid w:val="00B04F72"/>
    <w:rsid w:val="00B05792"/>
    <w:rsid w:val="00B060FC"/>
    <w:rsid w:val="00B061BA"/>
    <w:rsid w:val="00B06282"/>
    <w:rsid w:val="00B0658C"/>
    <w:rsid w:val="00B06C77"/>
    <w:rsid w:val="00B06CA8"/>
    <w:rsid w:val="00B0705E"/>
    <w:rsid w:val="00B07373"/>
    <w:rsid w:val="00B07493"/>
    <w:rsid w:val="00B07565"/>
    <w:rsid w:val="00B076B0"/>
    <w:rsid w:val="00B100C4"/>
    <w:rsid w:val="00B10588"/>
    <w:rsid w:val="00B10A3C"/>
    <w:rsid w:val="00B10B65"/>
    <w:rsid w:val="00B117F0"/>
    <w:rsid w:val="00B12325"/>
    <w:rsid w:val="00B124E0"/>
    <w:rsid w:val="00B13413"/>
    <w:rsid w:val="00B13745"/>
    <w:rsid w:val="00B1517B"/>
    <w:rsid w:val="00B155C0"/>
    <w:rsid w:val="00B158C6"/>
    <w:rsid w:val="00B1596D"/>
    <w:rsid w:val="00B15B3C"/>
    <w:rsid w:val="00B15CF2"/>
    <w:rsid w:val="00B15D7B"/>
    <w:rsid w:val="00B16162"/>
    <w:rsid w:val="00B1640F"/>
    <w:rsid w:val="00B16551"/>
    <w:rsid w:val="00B1655E"/>
    <w:rsid w:val="00B167D7"/>
    <w:rsid w:val="00B16943"/>
    <w:rsid w:val="00B169B1"/>
    <w:rsid w:val="00B16AF2"/>
    <w:rsid w:val="00B16D57"/>
    <w:rsid w:val="00B16DBA"/>
    <w:rsid w:val="00B16EEF"/>
    <w:rsid w:val="00B1716A"/>
    <w:rsid w:val="00B17B9B"/>
    <w:rsid w:val="00B17BCE"/>
    <w:rsid w:val="00B17D5B"/>
    <w:rsid w:val="00B20FDD"/>
    <w:rsid w:val="00B21479"/>
    <w:rsid w:val="00B21489"/>
    <w:rsid w:val="00B21581"/>
    <w:rsid w:val="00B21657"/>
    <w:rsid w:val="00B21AF5"/>
    <w:rsid w:val="00B2212C"/>
    <w:rsid w:val="00B22177"/>
    <w:rsid w:val="00B224D9"/>
    <w:rsid w:val="00B22A56"/>
    <w:rsid w:val="00B22DA6"/>
    <w:rsid w:val="00B22F46"/>
    <w:rsid w:val="00B231DB"/>
    <w:rsid w:val="00B23369"/>
    <w:rsid w:val="00B23DBF"/>
    <w:rsid w:val="00B24051"/>
    <w:rsid w:val="00B24476"/>
    <w:rsid w:val="00B24CB9"/>
    <w:rsid w:val="00B24D2B"/>
    <w:rsid w:val="00B24D41"/>
    <w:rsid w:val="00B25421"/>
    <w:rsid w:val="00B25541"/>
    <w:rsid w:val="00B256B8"/>
    <w:rsid w:val="00B25977"/>
    <w:rsid w:val="00B25D5C"/>
    <w:rsid w:val="00B261A8"/>
    <w:rsid w:val="00B264D8"/>
    <w:rsid w:val="00B26559"/>
    <w:rsid w:val="00B279BA"/>
    <w:rsid w:val="00B300C8"/>
    <w:rsid w:val="00B304F8"/>
    <w:rsid w:val="00B308ED"/>
    <w:rsid w:val="00B310D0"/>
    <w:rsid w:val="00B3168F"/>
    <w:rsid w:val="00B31897"/>
    <w:rsid w:val="00B320BE"/>
    <w:rsid w:val="00B3210A"/>
    <w:rsid w:val="00B3264E"/>
    <w:rsid w:val="00B32941"/>
    <w:rsid w:val="00B33389"/>
    <w:rsid w:val="00B3351A"/>
    <w:rsid w:val="00B33667"/>
    <w:rsid w:val="00B33BBB"/>
    <w:rsid w:val="00B33D04"/>
    <w:rsid w:val="00B33D7B"/>
    <w:rsid w:val="00B33DBE"/>
    <w:rsid w:val="00B3428B"/>
    <w:rsid w:val="00B34D68"/>
    <w:rsid w:val="00B351BF"/>
    <w:rsid w:val="00B368CB"/>
    <w:rsid w:val="00B36A0D"/>
    <w:rsid w:val="00B36ABA"/>
    <w:rsid w:val="00B37330"/>
    <w:rsid w:val="00B37649"/>
    <w:rsid w:val="00B37662"/>
    <w:rsid w:val="00B377DD"/>
    <w:rsid w:val="00B3783F"/>
    <w:rsid w:val="00B37F54"/>
    <w:rsid w:val="00B4042A"/>
    <w:rsid w:val="00B404F3"/>
    <w:rsid w:val="00B4094F"/>
    <w:rsid w:val="00B40A88"/>
    <w:rsid w:val="00B41801"/>
    <w:rsid w:val="00B41824"/>
    <w:rsid w:val="00B41A6A"/>
    <w:rsid w:val="00B41B72"/>
    <w:rsid w:val="00B421B5"/>
    <w:rsid w:val="00B4257B"/>
    <w:rsid w:val="00B42806"/>
    <w:rsid w:val="00B42913"/>
    <w:rsid w:val="00B42A5D"/>
    <w:rsid w:val="00B42AAF"/>
    <w:rsid w:val="00B43516"/>
    <w:rsid w:val="00B43EC2"/>
    <w:rsid w:val="00B444DF"/>
    <w:rsid w:val="00B44A20"/>
    <w:rsid w:val="00B45243"/>
    <w:rsid w:val="00B45524"/>
    <w:rsid w:val="00B4580D"/>
    <w:rsid w:val="00B458DE"/>
    <w:rsid w:val="00B46434"/>
    <w:rsid w:val="00B4656D"/>
    <w:rsid w:val="00B465A7"/>
    <w:rsid w:val="00B466DE"/>
    <w:rsid w:val="00B46708"/>
    <w:rsid w:val="00B46926"/>
    <w:rsid w:val="00B46D69"/>
    <w:rsid w:val="00B470EF"/>
    <w:rsid w:val="00B47380"/>
    <w:rsid w:val="00B47509"/>
    <w:rsid w:val="00B50031"/>
    <w:rsid w:val="00B50913"/>
    <w:rsid w:val="00B50FE9"/>
    <w:rsid w:val="00B512DB"/>
    <w:rsid w:val="00B51E55"/>
    <w:rsid w:val="00B51FC3"/>
    <w:rsid w:val="00B52DD7"/>
    <w:rsid w:val="00B52F1B"/>
    <w:rsid w:val="00B52FFE"/>
    <w:rsid w:val="00B5300A"/>
    <w:rsid w:val="00B5304C"/>
    <w:rsid w:val="00B55195"/>
    <w:rsid w:val="00B55383"/>
    <w:rsid w:val="00B553BD"/>
    <w:rsid w:val="00B5548F"/>
    <w:rsid w:val="00B567F2"/>
    <w:rsid w:val="00B56FED"/>
    <w:rsid w:val="00B57589"/>
    <w:rsid w:val="00B5788D"/>
    <w:rsid w:val="00B60013"/>
    <w:rsid w:val="00B6005B"/>
    <w:rsid w:val="00B6029B"/>
    <w:rsid w:val="00B607D8"/>
    <w:rsid w:val="00B60A05"/>
    <w:rsid w:val="00B60BB8"/>
    <w:rsid w:val="00B60F5D"/>
    <w:rsid w:val="00B62150"/>
    <w:rsid w:val="00B6280C"/>
    <w:rsid w:val="00B62B5B"/>
    <w:rsid w:val="00B62DD7"/>
    <w:rsid w:val="00B63BAB"/>
    <w:rsid w:val="00B63FC6"/>
    <w:rsid w:val="00B6449F"/>
    <w:rsid w:val="00B6482E"/>
    <w:rsid w:val="00B65A97"/>
    <w:rsid w:val="00B65D41"/>
    <w:rsid w:val="00B65F77"/>
    <w:rsid w:val="00B660FB"/>
    <w:rsid w:val="00B663F5"/>
    <w:rsid w:val="00B6658B"/>
    <w:rsid w:val="00B666BC"/>
    <w:rsid w:val="00B676B6"/>
    <w:rsid w:val="00B67AD0"/>
    <w:rsid w:val="00B7033F"/>
    <w:rsid w:val="00B709EA"/>
    <w:rsid w:val="00B7107B"/>
    <w:rsid w:val="00B715AE"/>
    <w:rsid w:val="00B722FB"/>
    <w:rsid w:val="00B72507"/>
    <w:rsid w:val="00B72EDE"/>
    <w:rsid w:val="00B734F1"/>
    <w:rsid w:val="00B73DD3"/>
    <w:rsid w:val="00B73E81"/>
    <w:rsid w:val="00B73EEC"/>
    <w:rsid w:val="00B7448D"/>
    <w:rsid w:val="00B74E7B"/>
    <w:rsid w:val="00B7516D"/>
    <w:rsid w:val="00B7527A"/>
    <w:rsid w:val="00B75AE3"/>
    <w:rsid w:val="00B7611D"/>
    <w:rsid w:val="00B7663F"/>
    <w:rsid w:val="00B777FC"/>
    <w:rsid w:val="00B77837"/>
    <w:rsid w:val="00B80A5B"/>
    <w:rsid w:val="00B80EC6"/>
    <w:rsid w:val="00B814EE"/>
    <w:rsid w:val="00B82295"/>
    <w:rsid w:val="00B82750"/>
    <w:rsid w:val="00B82A8C"/>
    <w:rsid w:val="00B82FA8"/>
    <w:rsid w:val="00B83694"/>
    <w:rsid w:val="00B83EAB"/>
    <w:rsid w:val="00B83FF6"/>
    <w:rsid w:val="00B84179"/>
    <w:rsid w:val="00B84388"/>
    <w:rsid w:val="00B845D3"/>
    <w:rsid w:val="00B8490C"/>
    <w:rsid w:val="00B84DB0"/>
    <w:rsid w:val="00B856A4"/>
    <w:rsid w:val="00B85E80"/>
    <w:rsid w:val="00B86000"/>
    <w:rsid w:val="00B86FC3"/>
    <w:rsid w:val="00B90258"/>
    <w:rsid w:val="00B90D93"/>
    <w:rsid w:val="00B9129A"/>
    <w:rsid w:val="00B912E5"/>
    <w:rsid w:val="00B918A5"/>
    <w:rsid w:val="00B91DDC"/>
    <w:rsid w:val="00B9234B"/>
    <w:rsid w:val="00B925D4"/>
    <w:rsid w:val="00B92738"/>
    <w:rsid w:val="00B92825"/>
    <w:rsid w:val="00B928E2"/>
    <w:rsid w:val="00B92F33"/>
    <w:rsid w:val="00B931F3"/>
    <w:rsid w:val="00B93D50"/>
    <w:rsid w:val="00B94204"/>
    <w:rsid w:val="00B9429D"/>
    <w:rsid w:val="00B94B7B"/>
    <w:rsid w:val="00B94FF6"/>
    <w:rsid w:val="00B9553C"/>
    <w:rsid w:val="00B95675"/>
    <w:rsid w:val="00B958D8"/>
    <w:rsid w:val="00B95D32"/>
    <w:rsid w:val="00B95E0B"/>
    <w:rsid w:val="00B95F64"/>
    <w:rsid w:val="00B96202"/>
    <w:rsid w:val="00B967C4"/>
    <w:rsid w:val="00B972C3"/>
    <w:rsid w:val="00B973B5"/>
    <w:rsid w:val="00B97422"/>
    <w:rsid w:val="00BA105E"/>
    <w:rsid w:val="00BA1AD1"/>
    <w:rsid w:val="00BA1CE4"/>
    <w:rsid w:val="00BA1E27"/>
    <w:rsid w:val="00BA2304"/>
    <w:rsid w:val="00BA2700"/>
    <w:rsid w:val="00BA27FC"/>
    <w:rsid w:val="00BA2A9D"/>
    <w:rsid w:val="00BA3274"/>
    <w:rsid w:val="00BA3349"/>
    <w:rsid w:val="00BA3A6B"/>
    <w:rsid w:val="00BA3D64"/>
    <w:rsid w:val="00BA4225"/>
    <w:rsid w:val="00BA4765"/>
    <w:rsid w:val="00BA490B"/>
    <w:rsid w:val="00BA5203"/>
    <w:rsid w:val="00BA55DD"/>
    <w:rsid w:val="00BA5838"/>
    <w:rsid w:val="00BA60EC"/>
    <w:rsid w:val="00BA7178"/>
    <w:rsid w:val="00BA7292"/>
    <w:rsid w:val="00BA79DE"/>
    <w:rsid w:val="00BA7DCA"/>
    <w:rsid w:val="00BB03D2"/>
    <w:rsid w:val="00BB0A30"/>
    <w:rsid w:val="00BB0B76"/>
    <w:rsid w:val="00BB0C0C"/>
    <w:rsid w:val="00BB0EA3"/>
    <w:rsid w:val="00BB16FC"/>
    <w:rsid w:val="00BB1F6B"/>
    <w:rsid w:val="00BB2161"/>
    <w:rsid w:val="00BB21AE"/>
    <w:rsid w:val="00BB2554"/>
    <w:rsid w:val="00BB2557"/>
    <w:rsid w:val="00BB26F9"/>
    <w:rsid w:val="00BB2D4D"/>
    <w:rsid w:val="00BB35D6"/>
    <w:rsid w:val="00BB38A0"/>
    <w:rsid w:val="00BB3B49"/>
    <w:rsid w:val="00BB40EC"/>
    <w:rsid w:val="00BB4212"/>
    <w:rsid w:val="00BB442E"/>
    <w:rsid w:val="00BB4EE3"/>
    <w:rsid w:val="00BB504B"/>
    <w:rsid w:val="00BB50F1"/>
    <w:rsid w:val="00BB70E7"/>
    <w:rsid w:val="00BB7CEF"/>
    <w:rsid w:val="00BB7F9D"/>
    <w:rsid w:val="00BC059F"/>
    <w:rsid w:val="00BC121F"/>
    <w:rsid w:val="00BC1714"/>
    <w:rsid w:val="00BC1C4B"/>
    <w:rsid w:val="00BC218D"/>
    <w:rsid w:val="00BC246D"/>
    <w:rsid w:val="00BC27E1"/>
    <w:rsid w:val="00BC2BC7"/>
    <w:rsid w:val="00BC35F1"/>
    <w:rsid w:val="00BC3805"/>
    <w:rsid w:val="00BC38B3"/>
    <w:rsid w:val="00BC38C0"/>
    <w:rsid w:val="00BC38C6"/>
    <w:rsid w:val="00BC3982"/>
    <w:rsid w:val="00BC3A99"/>
    <w:rsid w:val="00BC3C0F"/>
    <w:rsid w:val="00BC462E"/>
    <w:rsid w:val="00BC4C1F"/>
    <w:rsid w:val="00BC542B"/>
    <w:rsid w:val="00BC55CA"/>
    <w:rsid w:val="00BC5781"/>
    <w:rsid w:val="00BC5E4F"/>
    <w:rsid w:val="00BC626B"/>
    <w:rsid w:val="00BC65B1"/>
    <w:rsid w:val="00BC65F1"/>
    <w:rsid w:val="00BC6942"/>
    <w:rsid w:val="00BC763C"/>
    <w:rsid w:val="00BC7B0E"/>
    <w:rsid w:val="00BC7EF4"/>
    <w:rsid w:val="00BD0832"/>
    <w:rsid w:val="00BD0BD9"/>
    <w:rsid w:val="00BD0DD5"/>
    <w:rsid w:val="00BD1034"/>
    <w:rsid w:val="00BD10F6"/>
    <w:rsid w:val="00BD1329"/>
    <w:rsid w:val="00BD1506"/>
    <w:rsid w:val="00BD166C"/>
    <w:rsid w:val="00BD1942"/>
    <w:rsid w:val="00BD1FC7"/>
    <w:rsid w:val="00BD2087"/>
    <w:rsid w:val="00BD2192"/>
    <w:rsid w:val="00BD2345"/>
    <w:rsid w:val="00BD293D"/>
    <w:rsid w:val="00BD2AA7"/>
    <w:rsid w:val="00BD2B85"/>
    <w:rsid w:val="00BD392A"/>
    <w:rsid w:val="00BD3AF3"/>
    <w:rsid w:val="00BD3B8E"/>
    <w:rsid w:val="00BD3FB9"/>
    <w:rsid w:val="00BD4053"/>
    <w:rsid w:val="00BD4127"/>
    <w:rsid w:val="00BD44C0"/>
    <w:rsid w:val="00BD4509"/>
    <w:rsid w:val="00BD4E3D"/>
    <w:rsid w:val="00BD4E7D"/>
    <w:rsid w:val="00BD4F7F"/>
    <w:rsid w:val="00BD55BF"/>
    <w:rsid w:val="00BD56DB"/>
    <w:rsid w:val="00BD5790"/>
    <w:rsid w:val="00BD59BE"/>
    <w:rsid w:val="00BD5ECA"/>
    <w:rsid w:val="00BD5F4D"/>
    <w:rsid w:val="00BD5F81"/>
    <w:rsid w:val="00BD6064"/>
    <w:rsid w:val="00BD6B09"/>
    <w:rsid w:val="00BD6B30"/>
    <w:rsid w:val="00BD6FC3"/>
    <w:rsid w:val="00BD7070"/>
    <w:rsid w:val="00BD72A2"/>
    <w:rsid w:val="00BD7480"/>
    <w:rsid w:val="00BD75CC"/>
    <w:rsid w:val="00BD7721"/>
    <w:rsid w:val="00BD7D54"/>
    <w:rsid w:val="00BE04C7"/>
    <w:rsid w:val="00BE05BE"/>
    <w:rsid w:val="00BE0779"/>
    <w:rsid w:val="00BE0E1F"/>
    <w:rsid w:val="00BE18B7"/>
    <w:rsid w:val="00BE1AFD"/>
    <w:rsid w:val="00BE277C"/>
    <w:rsid w:val="00BE2A81"/>
    <w:rsid w:val="00BE38EA"/>
    <w:rsid w:val="00BE3A89"/>
    <w:rsid w:val="00BE56DC"/>
    <w:rsid w:val="00BE5933"/>
    <w:rsid w:val="00BE5A4E"/>
    <w:rsid w:val="00BE6454"/>
    <w:rsid w:val="00BE6A52"/>
    <w:rsid w:val="00BE6F51"/>
    <w:rsid w:val="00BE70CC"/>
    <w:rsid w:val="00BE73AA"/>
    <w:rsid w:val="00BE74F9"/>
    <w:rsid w:val="00BE7C1D"/>
    <w:rsid w:val="00BE7C84"/>
    <w:rsid w:val="00BE7F5C"/>
    <w:rsid w:val="00BF006A"/>
    <w:rsid w:val="00BF0A4C"/>
    <w:rsid w:val="00BF18C7"/>
    <w:rsid w:val="00BF1A3E"/>
    <w:rsid w:val="00BF21EA"/>
    <w:rsid w:val="00BF2506"/>
    <w:rsid w:val="00BF2692"/>
    <w:rsid w:val="00BF2B69"/>
    <w:rsid w:val="00BF3052"/>
    <w:rsid w:val="00BF3CEF"/>
    <w:rsid w:val="00BF3DD1"/>
    <w:rsid w:val="00BF478D"/>
    <w:rsid w:val="00BF4A2C"/>
    <w:rsid w:val="00BF4E9A"/>
    <w:rsid w:val="00BF4ECA"/>
    <w:rsid w:val="00BF60DC"/>
    <w:rsid w:val="00BF681C"/>
    <w:rsid w:val="00BF68BE"/>
    <w:rsid w:val="00BF6958"/>
    <w:rsid w:val="00BF6B8A"/>
    <w:rsid w:val="00BF6CD3"/>
    <w:rsid w:val="00BF71B6"/>
    <w:rsid w:val="00BF7FE9"/>
    <w:rsid w:val="00C0006E"/>
    <w:rsid w:val="00C0008A"/>
    <w:rsid w:val="00C02280"/>
    <w:rsid w:val="00C02447"/>
    <w:rsid w:val="00C02611"/>
    <w:rsid w:val="00C02707"/>
    <w:rsid w:val="00C02B31"/>
    <w:rsid w:val="00C02D45"/>
    <w:rsid w:val="00C03CE9"/>
    <w:rsid w:val="00C03D11"/>
    <w:rsid w:val="00C0443F"/>
    <w:rsid w:val="00C04B37"/>
    <w:rsid w:val="00C05110"/>
    <w:rsid w:val="00C058F0"/>
    <w:rsid w:val="00C05989"/>
    <w:rsid w:val="00C05B24"/>
    <w:rsid w:val="00C05F0D"/>
    <w:rsid w:val="00C06C2E"/>
    <w:rsid w:val="00C06D16"/>
    <w:rsid w:val="00C06DF4"/>
    <w:rsid w:val="00C070F3"/>
    <w:rsid w:val="00C07A1B"/>
    <w:rsid w:val="00C10168"/>
    <w:rsid w:val="00C10476"/>
    <w:rsid w:val="00C10546"/>
    <w:rsid w:val="00C105C4"/>
    <w:rsid w:val="00C1074A"/>
    <w:rsid w:val="00C10BB2"/>
    <w:rsid w:val="00C10EB2"/>
    <w:rsid w:val="00C11006"/>
    <w:rsid w:val="00C1179C"/>
    <w:rsid w:val="00C119CA"/>
    <w:rsid w:val="00C11DEB"/>
    <w:rsid w:val="00C121A3"/>
    <w:rsid w:val="00C12768"/>
    <w:rsid w:val="00C127B9"/>
    <w:rsid w:val="00C127DA"/>
    <w:rsid w:val="00C12ED3"/>
    <w:rsid w:val="00C135F5"/>
    <w:rsid w:val="00C137A0"/>
    <w:rsid w:val="00C13B9C"/>
    <w:rsid w:val="00C15E92"/>
    <w:rsid w:val="00C163CF"/>
    <w:rsid w:val="00C16689"/>
    <w:rsid w:val="00C172B5"/>
    <w:rsid w:val="00C17335"/>
    <w:rsid w:val="00C17516"/>
    <w:rsid w:val="00C17643"/>
    <w:rsid w:val="00C179F7"/>
    <w:rsid w:val="00C17EF0"/>
    <w:rsid w:val="00C17F44"/>
    <w:rsid w:val="00C17FDA"/>
    <w:rsid w:val="00C201AD"/>
    <w:rsid w:val="00C204A9"/>
    <w:rsid w:val="00C2080B"/>
    <w:rsid w:val="00C20901"/>
    <w:rsid w:val="00C20E48"/>
    <w:rsid w:val="00C20FFF"/>
    <w:rsid w:val="00C2151F"/>
    <w:rsid w:val="00C21860"/>
    <w:rsid w:val="00C21D67"/>
    <w:rsid w:val="00C223E4"/>
    <w:rsid w:val="00C22EEB"/>
    <w:rsid w:val="00C231E4"/>
    <w:rsid w:val="00C232FA"/>
    <w:rsid w:val="00C235FD"/>
    <w:rsid w:val="00C236C1"/>
    <w:rsid w:val="00C23C26"/>
    <w:rsid w:val="00C23F5B"/>
    <w:rsid w:val="00C24788"/>
    <w:rsid w:val="00C2485B"/>
    <w:rsid w:val="00C24C80"/>
    <w:rsid w:val="00C250F2"/>
    <w:rsid w:val="00C25825"/>
    <w:rsid w:val="00C259EB"/>
    <w:rsid w:val="00C25A42"/>
    <w:rsid w:val="00C26717"/>
    <w:rsid w:val="00C269F1"/>
    <w:rsid w:val="00C26FF4"/>
    <w:rsid w:val="00C2787E"/>
    <w:rsid w:val="00C305A8"/>
    <w:rsid w:val="00C305F1"/>
    <w:rsid w:val="00C305F8"/>
    <w:rsid w:val="00C30904"/>
    <w:rsid w:val="00C30DCD"/>
    <w:rsid w:val="00C31680"/>
    <w:rsid w:val="00C31F40"/>
    <w:rsid w:val="00C31FBE"/>
    <w:rsid w:val="00C327C6"/>
    <w:rsid w:val="00C32C20"/>
    <w:rsid w:val="00C32F57"/>
    <w:rsid w:val="00C32FE0"/>
    <w:rsid w:val="00C330FB"/>
    <w:rsid w:val="00C3318C"/>
    <w:rsid w:val="00C332CF"/>
    <w:rsid w:val="00C33D79"/>
    <w:rsid w:val="00C33EA2"/>
    <w:rsid w:val="00C33FED"/>
    <w:rsid w:val="00C3471C"/>
    <w:rsid w:val="00C34C17"/>
    <w:rsid w:val="00C34C5D"/>
    <w:rsid w:val="00C35112"/>
    <w:rsid w:val="00C355E3"/>
    <w:rsid w:val="00C358D9"/>
    <w:rsid w:val="00C358DD"/>
    <w:rsid w:val="00C35942"/>
    <w:rsid w:val="00C35AC5"/>
    <w:rsid w:val="00C35D98"/>
    <w:rsid w:val="00C36E28"/>
    <w:rsid w:val="00C36E57"/>
    <w:rsid w:val="00C36EB0"/>
    <w:rsid w:val="00C36F5C"/>
    <w:rsid w:val="00C379A7"/>
    <w:rsid w:val="00C40262"/>
    <w:rsid w:val="00C40CA9"/>
    <w:rsid w:val="00C41007"/>
    <w:rsid w:val="00C4107C"/>
    <w:rsid w:val="00C416A5"/>
    <w:rsid w:val="00C418EF"/>
    <w:rsid w:val="00C41BEE"/>
    <w:rsid w:val="00C41CFB"/>
    <w:rsid w:val="00C41D95"/>
    <w:rsid w:val="00C42372"/>
    <w:rsid w:val="00C42698"/>
    <w:rsid w:val="00C4283F"/>
    <w:rsid w:val="00C42F55"/>
    <w:rsid w:val="00C4337F"/>
    <w:rsid w:val="00C433B9"/>
    <w:rsid w:val="00C437F1"/>
    <w:rsid w:val="00C43D1B"/>
    <w:rsid w:val="00C44854"/>
    <w:rsid w:val="00C44EC2"/>
    <w:rsid w:val="00C455EF"/>
    <w:rsid w:val="00C45770"/>
    <w:rsid w:val="00C45A95"/>
    <w:rsid w:val="00C4646F"/>
    <w:rsid w:val="00C466D0"/>
    <w:rsid w:val="00C4683F"/>
    <w:rsid w:val="00C46971"/>
    <w:rsid w:val="00C46D24"/>
    <w:rsid w:val="00C50169"/>
    <w:rsid w:val="00C5050E"/>
    <w:rsid w:val="00C505BF"/>
    <w:rsid w:val="00C50CC7"/>
    <w:rsid w:val="00C50EB1"/>
    <w:rsid w:val="00C51521"/>
    <w:rsid w:val="00C51773"/>
    <w:rsid w:val="00C5184D"/>
    <w:rsid w:val="00C51934"/>
    <w:rsid w:val="00C5200A"/>
    <w:rsid w:val="00C520C5"/>
    <w:rsid w:val="00C523E3"/>
    <w:rsid w:val="00C525C7"/>
    <w:rsid w:val="00C52639"/>
    <w:rsid w:val="00C52690"/>
    <w:rsid w:val="00C529A8"/>
    <w:rsid w:val="00C52E23"/>
    <w:rsid w:val="00C5366C"/>
    <w:rsid w:val="00C544B5"/>
    <w:rsid w:val="00C545D2"/>
    <w:rsid w:val="00C54B26"/>
    <w:rsid w:val="00C54BEC"/>
    <w:rsid w:val="00C55191"/>
    <w:rsid w:val="00C55311"/>
    <w:rsid w:val="00C5555E"/>
    <w:rsid w:val="00C55CAF"/>
    <w:rsid w:val="00C56455"/>
    <w:rsid w:val="00C568D1"/>
    <w:rsid w:val="00C56B47"/>
    <w:rsid w:val="00C56BB1"/>
    <w:rsid w:val="00C56FD6"/>
    <w:rsid w:val="00C57060"/>
    <w:rsid w:val="00C5731A"/>
    <w:rsid w:val="00C57573"/>
    <w:rsid w:val="00C5768B"/>
    <w:rsid w:val="00C57802"/>
    <w:rsid w:val="00C603B0"/>
    <w:rsid w:val="00C60565"/>
    <w:rsid w:val="00C60843"/>
    <w:rsid w:val="00C6096D"/>
    <w:rsid w:val="00C6115B"/>
    <w:rsid w:val="00C61411"/>
    <w:rsid w:val="00C61467"/>
    <w:rsid w:val="00C614CC"/>
    <w:rsid w:val="00C6186D"/>
    <w:rsid w:val="00C62217"/>
    <w:rsid w:val="00C62790"/>
    <w:rsid w:val="00C62AEC"/>
    <w:rsid w:val="00C62FB4"/>
    <w:rsid w:val="00C630C7"/>
    <w:rsid w:val="00C63242"/>
    <w:rsid w:val="00C633FF"/>
    <w:rsid w:val="00C634B9"/>
    <w:rsid w:val="00C638F4"/>
    <w:rsid w:val="00C63AE3"/>
    <w:rsid w:val="00C63EE2"/>
    <w:rsid w:val="00C64439"/>
    <w:rsid w:val="00C64F51"/>
    <w:rsid w:val="00C65082"/>
    <w:rsid w:val="00C653E3"/>
    <w:rsid w:val="00C65B3E"/>
    <w:rsid w:val="00C66E89"/>
    <w:rsid w:val="00C6790A"/>
    <w:rsid w:val="00C67D98"/>
    <w:rsid w:val="00C70619"/>
    <w:rsid w:val="00C70FAD"/>
    <w:rsid w:val="00C7131E"/>
    <w:rsid w:val="00C71524"/>
    <w:rsid w:val="00C71C64"/>
    <w:rsid w:val="00C7255F"/>
    <w:rsid w:val="00C72FC8"/>
    <w:rsid w:val="00C731CE"/>
    <w:rsid w:val="00C73289"/>
    <w:rsid w:val="00C7359C"/>
    <w:rsid w:val="00C736BD"/>
    <w:rsid w:val="00C739FF"/>
    <w:rsid w:val="00C742D6"/>
    <w:rsid w:val="00C74791"/>
    <w:rsid w:val="00C74912"/>
    <w:rsid w:val="00C749E8"/>
    <w:rsid w:val="00C74E3C"/>
    <w:rsid w:val="00C755ED"/>
    <w:rsid w:val="00C75874"/>
    <w:rsid w:val="00C76437"/>
    <w:rsid w:val="00C76724"/>
    <w:rsid w:val="00C767B9"/>
    <w:rsid w:val="00C76829"/>
    <w:rsid w:val="00C76AEA"/>
    <w:rsid w:val="00C7724A"/>
    <w:rsid w:val="00C7749E"/>
    <w:rsid w:val="00C779E5"/>
    <w:rsid w:val="00C77C76"/>
    <w:rsid w:val="00C77E05"/>
    <w:rsid w:val="00C80047"/>
    <w:rsid w:val="00C80158"/>
    <w:rsid w:val="00C80A52"/>
    <w:rsid w:val="00C80B13"/>
    <w:rsid w:val="00C80C3C"/>
    <w:rsid w:val="00C80F27"/>
    <w:rsid w:val="00C813EF"/>
    <w:rsid w:val="00C818C2"/>
    <w:rsid w:val="00C81CA1"/>
    <w:rsid w:val="00C81CEF"/>
    <w:rsid w:val="00C81F3E"/>
    <w:rsid w:val="00C82063"/>
    <w:rsid w:val="00C82075"/>
    <w:rsid w:val="00C82413"/>
    <w:rsid w:val="00C82447"/>
    <w:rsid w:val="00C8299C"/>
    <w:rsid w:val="00C83033"/>
    <w:rsid w:val="00C836DF"/>
    <w:rsid w:val="00C83C22"/>
    <w:rsid w:val="00C84058"/>
    <w:rsid w:val="00C844F7"/>
    <w:rsid w:val="00C85254"/>
    <w:rsid w:val="00C8525F"/>
    <w:rsid w:val="00C8540D"/>
    <w:rsid w:val="00C855FB"/>
    <w:rsid w:val="00C8587C"/>
    <w:rsid w:val="00C858D0"/>
    <w:rsid w:val="00C85F84"/>
    <w:rsid w:val="00C862D2"/>
    <w:rsid w:val="00C865FB"/>
    <w:rsid w:val="00C868B4"/>
    <w:rsid w:val="00C86DC2"/>
    <w:rsid w:val="00C870AE"/>
    <w:rsid w:val="00C87160"/>
    <w:rsid w:val="00C872AA"/>
    <w:rsid w:val="00C8740E"/>
    <w:rsid w:val="00C874DF"/>
    <w:rsid w:val="00C87773"/>
    <w:rsid w:val="00C877A0"/>
    <w:rsid w:val="00C87C39"/>
    <w:rsid w:val="00C87FC3"/>
    <w:rsid w:val="00C918DD"/>
    <w:rsid w:val="00C91AEF"/>
    <w:rsid w:val="00C91DB5"/>
    <w:rsid w:val="00C931B5"/>
    <w:rsid w:val="00C933DC"/>
    <w:rsid w:val="00C9345F"/>
    <w:rsid w:val="00C936F9"/>
    <w:rsid w:val="00C94088"/>
    <w:rsid w:val="00C94BF2"/>
    <w:rsid w:val="00C950EA"/>
    <w:rsid w:val="00C9533C"/>
    <w:rsid w:val="00C9560D"/>
    <w:rsid w:val="00C95844"/>
    <w:rsid w:val="00C95AB0"/>
    <w:rsid w:val="00C95C24"/>
    <w:rsid w:val="00C96005"/>
    <w:rsid w:val="00C960A4"/>
    <w:rsid w:val="00C9659D"/>
    <w:rsid w:val="00C9678B"/>
    <w:rsid w:val="00C96EC1"/>
    <w:rsid w:val="00C9779D"/>
    <w:rsid w:val="00C978AB"/>
    <w:rsid w:val="00C97B36"/>
    <w:rsid w:val="00C97C37"/>
    <w:rsid w:val="00CA029D"/>
    <w:rsid w:val="00CA07A8"/>
    <w:rsid w:val="00CA1A4B"/>
    <w:rsid w:val="00CA2753"/>
    <w:rsid w:val="00CA2BD8"/>
    <w:rsid w:val="00CA2C40"/>
    <w:rsid w:val="00CA2C91"/>
    <w:rsid w:val="00CA2CDD"/>
    <w:rsid w:val="00CA2EC3"/>
    <w:rsid w:val="00CA39C1"/>
    <w:rsid w:val="00CA3CF7"/>
    <w:rsid w:val="00CA4417"/>
    <w:rsid w:val="00CA4585"/>
    <w:rsid w:val="00CA4ECB"/>
    <w:rsid w:val="00CA550C"/>
    <w:rsid w:val="00CA566C"/>
    <w:rsid w:val="00CA599D"/>
    <w:rsid w:val="00CA5EEF"/>
    <w:rsid w:val="00CA5F1E"/>
    <w:rsid w:val="00CA60BE"/>
    <w:rsid w:val="00CA62B0"/>
    <w:rsid w:val="00CA641D"/>
    <w:rsid w:val="00CA73B9"/>
    <w:rsid w:val="00CA73EE"/>
    <w:rsid w:val="00CA7927"/>
    <w:rsid w:val="00CA7A66"/>
    <w:rsid w:val="00CA7AD0"/>
    <w:rsid w:val="00CA7B95"/>
    <w:rsid w:val="00CA7DC5"/>
    <w:rsid w:val="00CB02E3"/>
    <w:rsid w:val="00CB0373"/>
    <w:rsid w:val="00CB0608"/>
    <w:rsid w:val="00CB06C8"/>
    <w:rsid w:val="00CB084D"/>
    <w:rsid w:val="00CB0E08"/>
    <w:rsid w:val="00CB0EC8"/>
    <w:rsid w:val="00CB1060"/>
    <w:rsid w:val="00CB1080"/>
    <w:rsid w:val="00CB22D3"/>
    <w:rsid w:val="00CB2685"/>
    <w:rsid w:val="00CB2EAF"/>
    <w:rsid w:val="00CB395D"/>
    <w:rsid w:val="00CB3C15"/>
    <w:rsid w:val="00CB3D0C"/>
    <w:rsid w:val="00CB3F4A"/>
    <w:rsid w:val="00CB5115"/>
    <w:rsid w:val="00CB5137"/>
    <w:rsid w:val="00CB5B2A"/>
    <w:rsid w:val="00CB5D87"/>
    <w:rsid w:val="00CB5E01"/>
    <w:rsid w:val="00CB61B5"/>
    <w:rsid w:val="00CB6449"/>
    <w:rsid w:val="00CB648E"/>
    <w:rsid w:val="00CB702A"/>
    <w:rsid w:val="00CB70ED"/>
    <w:rsid w:val="00CB7907"/>
    <w:rsid w:val="00CB7D59"/>
    <w:rsid w:val="00CC0583"/>
    <w:rsid w:val="00CC076D"/>
    <w:rsid w:val="00CC0AC6"/>
    <w:rsid w:val="00CC0DE9"/>
    <w:rsid w:val="00CC1AA6"/>
    <w:rsid w:val="00CC1B2D"/>
    <w:rsid w:val="00CC1F35"/>
    <w:rsid w:val="00CC214A"/>
    <w:rsid w:val="00CC249A"/>
    <w:rsid w:val="00CC268C"/>
    <w:rsid w:val="00CC3588"/>
    <w:rsid w:val="00CC3589"/>
    <w:rsid w:val="00CC4182"/>
    <w:rsid w:val="00CC435E"/>
    <w:rsid w:val="00CC44FB"/>
    <w:rsid w:val="00CC4922"/>
    <w:rsid w:val="00CC4EBE"/>
    <w:rsid w:val="00CC5261"/>
    <w:rsid w:val="00CC646C"/>
    <w:rsid w:val="00CC64BF"/>
    <w:rsid w:val="00CC6661"/>
    <w:rsid w:val="00CC6865"/>
    <w:rsid w:val="00CC693F"/>
    <w:rsid w:val="00CC6E0B"/>
    <w:rsid w:val="00CC6EF5"/>
    <w:rsid w:val="00CC71EC"/>
    <w:rsid w:val="00CC7654"/>
    <w:rsid w:val="00CC7830"/>
    <w:rsid w:val="00CC7AEE"/>
    <w:rsid w:val="00CC7C4D"/>
    <w:rsid w:val="00CC7F93"/>
    <w:rsid w:val="00CD0361"/>
    <w:rsid w:val="00CD036C"/>
    <w:rsid w:val="00CD03E3"/>
    <w:rsid w:val="00CD03E4"/>
    <w:rsid w:val="00CD117B"/>
    <w:rsid w:val="00CD11E1"/>
    <w:rsid w:val="00CD1450"/>
    <w:rsid w:val="00CD1A6C"/>
    <w:rsid w:val="00CD262D"/>
    <w:rsid w:val="00CD3665"/>
    <w:rsid w:val="00CD368F"/>
    <w:rsid w:val="00CD406D"/>
    <w:rsid w:val="00CD40B3"/>
    <w:rsid w:val="00CD45C2"/>
    <w:rsid w:val="00CD4771"/>
    <w:rsid w:val="00CD4D59"/>
    <w:rsid w:val="00CD4EA2"/>
    <w:rsid w:val="00CD52B1"/>
    <w:rsid w:val="00CD52E7"/>
    <w:rsid w:val="00CD55E9"/>
    <w:rsid w:val="00CD5D6C"/>
    <w:rsid w:val="00CD6B12"/>
    <w:rsid w:val="00CD7433"/>
    <w:rsid w:val="00CD7D18"/>
    <w:rsid w:val="00CE033C"/>
    <w:rsid w:val="00CE05F0"/>
    <w:rsid w:val="00CE0A06"/>
    <w:rsid w:val="00CE0D82"/>
    <w:rsid w:val="00CE0FDE"/>
    <w:rsid w:val="00CE12C5"/>
    <w:rsid w:val="00CE163F"/>
    <w:rsid w:val="00CE18EB"/>
    <w:rsid w:val="00CE1B85"/>
    <w:rsid w:val="00CE244E"/>
    <w:rsid w:val="00CE3136"/>
    <w:rsid w:val="00CE36CD"/>
    <w:rsid w:val="00CE4464"/>
    <w:rsid w:val="00CE5DB8"/>
    <w:rsid w:val="00CE5F3A"/>
    <w:rsid w:val="00CE6996"/>
    <w:rsid w:val="00CE6D23"/>
    <w:rsid w:val="00CE72B9"/>
    <w:rsid w:val="00CE73E0"/>
    <w:rsid w:val="00CE752E"/>
    <w:rsid w:val="00CE783C"/>
    <w:rsid w:val="00CF0317"/>
    <w:rsid w:val="00CF09BE"/>
    <w:rsid w:val="00CF0CC0"/>
    <w:rsid w:val="00CF1715"/>
    <w:rsid w:val="00CF18E6"/>
    <w:rsid w:val="00CF1FD9"/>
    <w:rsid w:val="00CF2558"/>
    <w:rsid w:val="00CF2825"/>
    <w:rsid w:val="00CF28A3"/>
    <w:rsid w:val="00CF3324"/>
    <w:rsid w:val="00CF3508"/>
    <w:rsid w:val="00CF387C"/>
    <w:rsid w:val="00CF3AAF"/>
    <w:rsid w:val="00CF3DD8"/>
    <w:rsid w:val="00CF4EE4"/>
    <w:rsid w:val="00CF587C"/>
    <w:rsid w:val="00CF5A19"/>
    <w:rsid w:val="00CF5AA0"/>
    <w:rsid w:val="00CF5D2A"/>
    <w:rsid w:val="00CF621D"/>
    <w:rsid w:val="00CF681C"/>
    <w:rsid w:val="00CF692C"/>
    <w:rsid w:val="00CF69FD"/>
    <w:rsid w:val="00CF740D"/>
    <w:rsid w:val="00CF7DD7"/>
    <w:rsid w:val="00D00630"/>
    <w:rsid w:val="00D00C62"/>
    <w:rsid w:val="00D00D75"/>
    <w:rsid w:val="00D01453"/>
    <w:rsid w:val="00D01507"/>
    <w:rsid w:val="00D017E5"/>
    <w:rsid w:val="00D019D1"/>
    <w:rsid w:val="00D01E5C"/>
    <w:rsid w:val="00D027FD"/>
    <w:rsid w:val="00D02AEC"/>
    <w:rsid w:val="00D02E82"/>
    <w:rsid w:val="00D03014"/>
    <w:rsid w:val="00D03243"/>
    <w:rsid w:val="00D03369"/>
    <w:rsid w:val="00D033AC"/>
    <w:rsid w:val="00D03C47"/>
    <w:rsid w:val="00D0477B"/>
    <w:rsid w:val="00D04A14"/>
    <w:rsid w:val="00D04BC9"/>
    <w:rsid w:val="00D05012"/>
    <w:rsid w:val="00D05509"/>
    <w:rsid w:val="00D05611"/>
    <w:rsid w:val="00D05A4D"/>
    <w:rsid w:val="00D05BB1"/>
    <w:rsid w:val="00D05EAC"/>
    <w:rsid w:val="00D06169"/>
    <w:rsid w:val="00D064E2"/>
    <w:rsid w:val="00D068CB"/>
    <w:rsid w:val="00D06DA8"/>
    <w:rsid w:val="00D06FAD"/>
    <w:rsid w:val="00D070B5"/>
    <w:rsid w:val="00D072DA"/>
    <w:rsid w:val="00D0762D"/>
    <w:rsid w:val="00D10B92"/>
    <w:rsid w:val="00D10E06"/>
    <w:rsid w:val="00D11012"/>
    <w:rsid w:val="00D11033"/>
    <w:rsid w:val="00D11353"/>
    <w:rsid w:val="00D114B5"/>
    <w:rsid w:val="00D1184D"/>
    <w:rsid w:val="00D118CD"/>
    <w:rsid w:val="00D11996"/>
    <w:rsid w:val="00D11D18"/>
    <w:rsid w:val="00D11E2A"/>
    <w:rsid w:val="00D11F7D"/>
    <w:rsid w:val="00D120F3"/>
    <w:rsid w:val="00D12110"/>
    <w:rsid w:val="00D12B1E"/>
    <w:rsid w:val="00D131AB"/>
    <w:rsid w:val="00D13599"/>
    <w:rsid w:val="00D1385F"/>
    <w:rsid w:val="00D13906"/>
    <w:rsid w:val="00D139B7"/>
    <w:rsid w:val="00D13BC1"/>
    <w:rsid w:val="00D1428B"/>
    <w:rsid w:val="00D144B1"/>
    <w:rsid w:val="00D147C6"/>
    <w:rsid w:val="00D14FBC"/>
    <w:rsid w:val="00D154C1"/>
    <w:rsid w:val="00D161DD"/>
    <w:rsid w:val="00D16EA1"/>
    <w:rsid w:val="00D174AA"/>
    <w:rsid w:val="00D175BA"/>
    <w:rsid w:val="00D176E9"/>
    <w:rsid w:val="00D17D95"/>
    <w:rsid w:val="00D200DC"/>
    <w:rsid w:val="00D206BA"/>
    <w:rsid w:val="00D209E5"/>
    <w:rsid w:val="00D20AD7"/>
    <w:rsid w:val="00D20F2D"/>
    <w:rsid w:val="00D214BF"/>
    <w:rsid w:val="00D217F6"/>
    <w:rsid w:val="00D21AB2"/>
    <w:rsid w:val="00D22395"/>
    <w:rsid w:val="00D22435"/>
    <w:rsid w:val="00D227DB"/>
    <w:rsid w:val="00D2291A"/>
    <w:rsid w:val="00D231ED"/>
    <w:rsid w:val="00D234AF"/>
    <w:rsid w:val="00D237D0"/>
    <w:rsid w:val="00D23941"/>
    <w:rsid w:val="00D23C52"/>
    <w:rsid w:val="00D24D0E"/>
    <w:rsid w:val="00D24D2E"/>
    <w:rsid w:val="00D255E0"/>
    <w:rsid w:val="00D256DA"/>
    <w:rsid w:val="00D269D7"/>
    <w:rsid w:val="00D26A8F"/>
    <w:rsid w:val="00D26E94"/>
    <w:rsid w:val="00D2718C"/>
    <w:rsid w:val="00D27340"/>
    <w:rsid w:val="00D27704"/>
    <w:rsid w:val="00D302B5"/>
    <w:rsid w:val="00D30308"/>
    <w:rsid w:val="00D30347"/>
    <w:rsid w:val="00D3085D"/>
    <w:rsid w:val="00D30A1E"/>
    <w:rsid w:val="00D31AB4"/>
    <w:rsid w:val="00D31AEA"/>
    <w:rsid w:val="00D32147"/>
    <w:rsid w:val="00D328AB"/>
    <w:rsid w:val="00D32CE5"/>
    <w:rsid w:val="00D33347"/>
    <w:rsid w:val="00D33EC0"/>
    <w:rsid w:val="00D33F19"/>
    <w:rsid w:val="00D3489B"/>
    <w:rsid w:val="00D34AA8"/>
    <w:rsid w:val="00D34AF5"/>
    <w:rsid w:val="00D35EF1"/>
    <w:rsid w:val="00D35F11"/>
    <w:rsid w:val="00D36115"/>
    <w:rsid w:val="00D36495"/>
    <w:rsid w:val="00D366C3"/>
    <w:rsid w:val="00D3704D"/>
    <w:rsid w:val="00D3711F"/>
    <w:rsid w:val="00D37539"/>
    <w:rsid w:val="00D400F1"/>
    <w:rsid w:val="00D40615"/>
    <w:rsid w:val="00D415E5"/>
    <w:rsid w:val="00D41A63"/>
    <w:rsid w:val="00D41C36"/>
    <w:rsid w:val="00D41FE7"/>
    <w:rsid w:val="00D4205F"/>
    <w:rsid w:val="00D427A7"/>
    <w:rsid w:val="00D42929"/>
    <w:rsid w:val="00D43039"/>
    <w:rsid w:val="00D431DC"/>
    <w:rsid w:val="00D4328B"/>
    <w:rsid w:val="00D43CFB"/>
    <w:rsid w:val="00D445EC"/>
    <w:rsid w:val="00D44657"/>
    <w:rsid w:val="00D446D1"/>
    <w:rsid w:val="00D45A74"/>
    <w:rsid w:val="00D461CD"/>
    <w:rsid w:val="00D466ED"/>
    <w:rsid w:val="00D46F0A"/>
    <w:rsid w:val="00D47F07"/>
    <w:rsid w:val="00D50890"/>
    <w:rsid w:val="00D508EA"/>
    <w:rsid w:val="00D50995"/>
    <w:rsid w:val="00D50DF6"/>
    <w:rsid w:val="00D51743"/>
    <w:rsid w:val="00D51A7D"/>
    <w:rsid w:val="00D51DBD"/>
    <w:rsid w:val="00D52300"/>
    <w:rsid w:val="00D52885"/>
    <w:rsid w:val="00D52F9D"/>
    <w:rsid w:val="00D53295"/>
    <w:rsid w:val="00D538AB"/>
    <w:rsid w:val="00D53DED"/>
    <w:rsid w:val="00D550AA"/>
    <w:rsid w:val="00D5549A"/>
    <w:rsid w:val="00D55C6C"/>
    <w:rsid w:val="00D562CD"/>
    <w:rsid w:val="00D56B7F"/>
    <w:rsid w:val="00D57280"/>
    <w:rsid w:val="00D576D4"/>
    <w:rsid w:val="00D577E2"/>
    <w:rsid w:val="00D601B1"/>
    <w:rsid w:val="00D60D59"/>
    <w:rsid w:val="00D60E77"/>
    <w:rsid w:val="00D610C6"/>
    <w:rsid w:val="00D611DB"/>
    <w:rsid w:val="00D61384"/>
    <w:rsid w:val="00D61673"/>
    <w:rsid w:val="00D61A08"/>
    <w:rsid w:val="00D61A1D"/>
    <w:rsid w:val="00D61AC0"/>
    <w:rsid w:val="00D61C39"/>
    <w:rsid w:val="00D61D45"/>
    <w:rsid w:val="00D61E77"/>
    <w:rsid w:val="00D621DE"/>
    <w:rsid w:val="00D628A0"/>
    <w:rsid w:val="00D62D9B"/>
    <w:rsid w:val="00D6317E"/>
    <w:rsid w:val="00D63556"/>
    <w:rsid w:val="00D63FD8"/>
    <w:rsid w:val="00D6487E"/>
    <w:rsid w:val="00D651CA"/>
    <w:rsid w:val="00D652AA"/>
    <w:rsid w:val="00D65443"/>
    <w:rsid w:val="00D654ED"/>
    <w:rsid w:val="00D665E5"/>
    <w:rsid w:val="00D666A6"/>
    <w:rsid w:val="00D67523"/>
    <w:rsid w:val="00D677A6"/>
    <w:rsid w:val="00D677FE"/>
    <w:rsid w:val="00D6782A"/>
    <w:rsid w:val="00D701A1"/>
    <w:rsid w:val="00D70703"/>
    <w:rsid w:val="00D70917"/>
    <w:rsid w:val="00D70991"/>
    <w:rsid w:val="00D70DA8"/>
    <w:rsid w:val="00D70DE6"/>
    <w:rsid w:val="00D713FF"/>
    <w:rsid w:val="00D71DDC"/>
    <w:rsid w:val="00D72884"/>
    <w:rsid w:val="00D72A09"/>
    <w:rsid w:val="00D72A83"/>
    <w:rsid w:val="00D72CBB"/>
    <w:rsid w:val="00D72F84"/>
    <w:rsid w:val="00D72FAC"/>
    <w:rsid w:val="00D7419B"/>
    <w:rsid w:val="00D74A58"/>
    <w:rsid w:val="00D750B7"/>
    <w:rsid w:val="00D7520C"/>
    <w:rsid w:val="00D75376"/>
    <w:rsid w:val="00D75920"/>
    <w:rsid w:val="00D75FB2"/>
    <w:rsid w:val="00D76AC9"/>
    <w:rsid w:val="00D77849"/>
    <w:rsid w:val="00D7795F"/>
    <w:rsid w:val="00D8001F"/>
    <w:rsid w:val="00D8110F"/>
    <w:rsid w:val="00D8131C"/>
    <w:rsid w:val="00D819A9"/>
    <w:rsid w:val="00D81A59"/>
    <w:rsid w:val="00D81B51"/>
    <w:rsid w:val="00D822C9"/>
    <w:rsid w:val="00D8230F"/>
    <w:rsid w:val="00D82997"/>
    <w:rsid w:val="00D82A0C"/>
    <w:rsid w:val="00D82E70"/>
    <w:rsid w:val="00D83D14"/>
    <w:rsid w:val="00D841AD"/>
    <w:rsid w:val="00D84F5D"/>
    <w:rsid w:val="00D85402"/>
    <w:rsid w:val="00D866D2"/>
    <w:rsid w:val="00D8701C"/>
    <w:rsid w:val="00D879BD"/>
    <w:rsid w:val="00D87AD9"/>
    <w:rsid w:val="00D87CCD"/>
    <w:rsid w:val="00D87E93"/>
    <w:rsid w:val="00D91A12"/>
    <w:rsid w:val="00D91A1D"/>
    <w:rsid w:val="00D91B23"/>
    <w:rsid w:val="00D91F03"/>
    <w:rsid w:val="00D92767"/>
    <w:rsid w:val="00D92783"/>
    <w:rsid w:val="00D927C3"/>
    <w:rsid w:val="00D92C02"/>
    <w:rsid w:val="00D92C25"/>
    <w:rsid w:val="00D92C3E"/>
    <w:rsid w:val="00D92E82"/>
    <w:rsid w:val="00D9370A"/>
    <w:rsid w:val="00D93985"/>
    <w:rsid w:val="00D943F1"/>
    <w:rsid w:val="00D945E3"/>
    <w:rsid w:val="00D9496A"/>
    <w:rsid w:val="00D94BAE"/>
    <w:rsid w:val="00D94C42"/>
    <w:rsid w:val="00D957D9"/>
    <w:rsid w:val="00D95A78"/>
    <w:rsid w:val="00D95F8D"/>
    <w:rsid w:val="00D96E59"/>
    <w:rsid w:val="00D97C82"/>
    <w:rsid w:val="00D97DA5"/>
    <w:rsid w:val="00D97F64"/>
    <w:rsid w:val="00DA04E3"/>
    <w:rsid w:val="00DA070E"/>
    <w:rsid w:val="00DA13CD"/>
    <w:rsid w:val="00DA1B78"/>
    <w:rsid w:val="00DA1C91"/>
    <w:rsid w:val="00DA1E8E"/>
    <w:rsid w:val="00DA29C8"/>
    <w:rsid w:val="00DA2ACA"/>
    <w:rsid w:val="00DA2CC0"/>
    <w:rsid w:val="00DA341E"/>
    <w:rsid w:val="00DA3646"/>
    <w:rsid w:val="00DA38F0"/>
    <w:rsid w:val="00DA3EA6"/>
    <w:rsid w:val="00DA42A6"/>
    <w:rsid w:val="00DA42F2"/>
    <w:rsid w:val="00DA42F4"/>
    <w:rsid w:val="00DA44D3"/>
    <w:rsid w:val="00DA49A5"/>
    <w:rsid w:val="00DA4CB5"/>
    <w:rsid w:val="00DA4F26"/>
    <w:rsid w:val="00DA55D4"/>
    <w:rsid w:val="00DA57F8"/>
    <w:rsid w:val="00DA5A6D"/>
    <w:rsid w:val="00DA6022"/>
    <w:rsid w:val="00DA67AD"/>
    <w:rsid w:val="00DA714F"/>
    <w:rsid w:val="00DA7263"/>
    <w:rsid w:val="00DA79DA"/>
    <w:rsid w:val="00DA7BDA"/>
    <w:rsid w:val="00DB0195"/>
    <w:rsid w:val="00DB03CE"/>
    <w:rsid w:val="00DB0EF3"/>
    <w:rsid w:val="00DB0F45"/>
    <w:rsid w:val="00DB1120"/>
    <w:rsid w:val="00DB1B32"/>
    <w:rsid w:val="00DB228B"/>
    <w:rsid w:val="00DB235B"/>
    <w:rsid w:val="00DB242E"/>
    <w:rsid w:val="00DB2793"/>
    <w:rsid w:val="00DB2F33"/>
    <w:rsid w:val="00DB3073"/>
    <w:rsid w:val="00DB3906"/>
    <w:rsid w:val="00DB3D44"/>
    <w:rsid w:val="00DB4319"/>
    <w:rsid w:val="00DB44FE"/>
    <w:rsid w:val="00DB4E38"/>
    <w:rsid w:val="00DB524A"/>
    <w:rsid w:val="00DB5354"/>
    <w:rsid w:val="00DB5500"/>
    <w:rsid w:val="00DB5B58"/>
    <w:rsid w:val="00DB5C0F"/>
    <w:rsid w:val="00DB6297"/>
    <w:rsid w:val="00DB6882"/>
    <w:rsid w:val="00DB6AFD"/>
    <w:rsid w:val="00DB6F9E"/>
    <w:rsid w:val="00DB7162"/>
    <w:rsid w:val="00DB7188"/>
    <w:rsid w:val="00DB71A2"/>
    <w:rsid w:val="00DB7B4E"/>
    <w:rsid w:val="00DB7D64"/>
    <w:rsid w:val="00DC0187"/>
    <w:rsid w:val="00DC0799"/>
    <w:rsid w:val="00DC148F"/>
    <w:rsid w:val="00DC1532"/>
    <w:rsid w:val="00DC2120"/>
    <w:rsid w:val="00DC2151"/>
    <w:rsid w:val="00DC22AC"/>
    <w:rsid w:val="00DC24D9"/>
    <w:rsid w:val="00DC2762"/>
    <w:rsid w:val="00DC393B"/>
    <w:rsid w:val="00DC3A03"/>
    <w:rsid w:val="00DC3AEC"/>
    <w:rsid w:val="00DC3B67"/>
    <w:rsid w:val="00DC3E10"/>
    <w:rsid w:val="00DC4256"/>
    <w:rsid w:val="00DC48BE"/>
    <w:rsid w:val="00DC4D06"/>
    <w:rsid w:val="00DC5329"/>
    <w:rsid w:val="00DC714E"/>
    <w:rsid w:val="00DC7410"/>
    <w:rsid w:val="00DC77D8"/>
    <w:rsid w:val="00DD0023"/>
    <w:rsid w:val="00DD0712"/>
    <w:rsid w:val="00DD0CE1"/>
    <w:rsid w:val="00DD0EEE"/>
    <w:rsid w:val="00DD11F4"/>
    <w:rsid w:val="00DD16EF"/>
    <w:rsid w:val="00DD1CD6"/>
    <w:rsid w:val="00DD1CFB"/>
    <w:rsid w:val="00DD1EAE"/>
    <w:rsid w:val="00DD2202"/>
    <w:rsid w:val="00DD258E"/>
    <w:rsid w:val="00DD29BD"/>
    <w:rsid w:val="00DD2B3F"/>
    <w:rsid w:val="00DD2C06"/>
    <w:rsid w:val="00DD2E9F"/>
    <w:rsid w:val="00DD3168"/>
    <w:rsid w:val="00DD3255"/>
    <w:rsid w:val="00DD393B"/>
    <w:rsid w:val="00DD39C7"/>
    <w:rsid w:val="00DD3B98"/>
    <w:rsid w:val="00DD4558"/>
    <w:rsid w:val="00DD4CB1"/>
    <w:rsid w:val="00DD4D95"/>
    <w:rsid w:val="00DD4F6D"/>
    <w:rsid w:val="00DD58F8"/>
    <w:rsid w:val="00DD5937"/>
    <w:rsid w:val="00DD62F7"/>
    <w:rsid w:val="00DD662D"/>
    <w:rsid w:val="00DD6ADD"/>
    <w:rsid w:val="00DD6CF0"/>
    <w:rsid w:val="00DD75C7"/>
    <w:rsid w:val="00DD77E2"/>
    <w:rsid w:val="00DD7C2F"/>
    <w:rsid w:val="00DE077B"/>
    <w:rsid w:val="00DE0CE6"/>
    <w:rsid w:val="00DE1E86"/>
    <w:rsid w:val="00DE221F"/>
    <w:rsid w:val="00DE22A7"/>
    <w:rsid w:val="00DE245B"/>
    <w:rsid w:val="00DE2DD3"/>
    <w:rsid w:val="00DE2EC8"/>
    <w:rsid w:val="00DE2F8F"/>
    <w:rsid w:val="00DE31E7"/>
    <w:rsid w:val="00DE32D6"/>
    <w:rsid w:val="00DE3549"/>
    <w:rsid w:val="00DE393A"/>
    <w:rsid w:val="00DE39B6"/>
    <w:rsid w:val="00DE3F1E"/>
    <w:rsid w:val="00DE41B3"/>
    <w:rsid w:val="00DE442C"/>
    <w:rsid w:val="00DE453A"/>
    <w:rsid w:val="00DE4674"/>
    <w:rsid w:val="00DE4B21"/>
    <w:rsid w:val="00DE4CFF"/>
    <w:rsid w:val="00DE581C"/>
    <w:rsid w:val="00DE5D41"/>
    <w:rsid w:val="00DE6FAD"/>
    <w:rsid w:val="00DE730F"/>
    <w:rsid w:val="00DE745F"/>
    <w:rsid w:val="00DE79AB"/>
    <w:rsid w:val="00DF0001"/>
    <w:rsid w:val="00DF0772"/>
    <w:rsid w:val="00DF089D"/>
    <w:rsid w:val="00DF0C82"/>
    <w:rsid w:val="00DF0D4F"/>
    <w:rsid w:val="00DF0D85"/>
    <w:rsid w:val="00DF16E1"/>
    <w:rsid w:val="00DF18E8"/>
    <w:rsid w:val="00DF1B83"/>
    <w:rsid w:val="00DF1E58"/>
    <w:rsid w:val="00DF3341"/>
    <w:rsid w:val="00DF37BA"/>
    <w:rsid w:val="00DF38FA"/>
    <w:rsid w:val="00DF3E1F"/>
    <w:rsid w:val="00DF3EF7"/>
    <w:rsid w:val="00DF4445"/>
    <w:rsid w:val="00DF456D"/>
    <w:rsid w:val="00DF4AC3"/>
    <w:rsid w:val="00DF5028"/>
    <w:rsid w:val="00DF513E"/>
    <w:rsid w:val="00DF53DD"/>
    <w:rsid w:val="00DF53EB"/>
    <w:rsid w:val="00DF5DBC"/>
    <w:rsid w:val="00DF5E57"/>
    <w:rsid w:val="00DF6178"/>
    <w:rsid w:val="00DF64ED"/>
    <w:rsid w:val="00DF66BA"/>
    <w:rsid w:val="00DF66D9"/>
    <w:rsid w:val="00DF6C63"/>
    <w:rsid w:val="00DF718E"/>
    <w:rsid w:val="00DF7360"/>
    <w:rsid w:val="00DF7684"/>
    <w:rsid w:val="00DF7F08"/>
    <w:rsid w:val="00E00C8C"/>
    <w:rsid w:val="00E0102C"/>
    <w:rsid w:val="00E0121C"/>
    <w:rsid w:val="00E012CA"/>
    <w:rsid w:val="00E01333"/>
    <w:rsid w:val="00E0195D"/>
    <w:rsid w:val="00E01A32"/>
    <w:rsid w:val="00E01F37"/>
    <w:rsid w:val="00E023ED"/>
    <w:rsid w:val="00E02536"/>
    <w:rsid w:val="00E0254D"/>
    <w:rsid w:val="00E02747"/>
    <w:rsid w:val="00E02B3D"/>
    <w:rsid w:val="00E02C24"/>
    <w:rsid w:val="00E02CFE"/>
    <w:rsid w:val="00E02DCB"/>
    <w:rsid w:val="00E0364D"/>
    <w:rsid w:val="00E0383D"/>
    <w:rsid w:val="00E03CE9"/>
    <w:rsid w:val="00E04058"/>
    <w:rsid w:val="00E050B5"/>
    <w:rsid w:val="00E05777"/>
    <w:rsid w:val="00E057D8"/>
    <w:rsid w:val="00E05903"/>
    <w:rsid w:val="00E068B8"/>
    <w:rsid w:val="00E07133"/>
    <w:rsid w:val="00E07A28"/>
    <w:rsid w:val="00E07C0A"/>
    <w:rsid w:val="00E10366"/>
    <w:rsid w:val="00E10803"/>
    <w:rsid w:val="00E10A15"/>
    <w:rsid w:val="00E11245"/>
    <w:rsid w:val="00E1127E"/>
    <w:rsid w:val="00E114E5"/>
    <w:rsid w:val="00E1174C"/>
    <w:rsid w:val="00E11A21"/>
    <w:rsid w:val="00E11CFA"/>
    <w:rsid w:val="00E12243"/>
    <w:rsid w:val="00E12274"/>
    <w:rsid w:val="00E1240C"/>
    <w:rsid w:val="00E1246D"/>
    <w:rsid w:val="00E125E0"/>
    <w:rsid w:val="00E128A8"/>
    <w:rsid w:val="00E147B3"/>
    <w:rsid w:val="00E148EA"/>
    <w:rsid w:val="00E14DE3"/>
    <w:rsid w:val="00E15910"/>
    <w:rsid w:val="00E1604A"/>
    <w:rsid w:val="00E165AB"/>
    <w:rsid w:val="00E16C24"/>
    <w:rsid w:val="00E1703A"/>
    <w:rsid w:val="00E1726B"/>
    <w:rsid w:val="00E172E8"/>
    <w:rsid w:val="00E17333"/>
    <w:rsid w:val="00E176A4"/>
    <w:rsid w:val="00E17A5D"/>
    <w:rsid w:val="00E17C30"/>
    <w:rsid w:val="00E17D32"/>
    <w:rsid w:val="00E17EAD"/>
    <w:rsid w:val="00E17FFD"/>
    <w:rsid w:val="00E20441"/>
    <w:rsid w:val="00E20F52"/>
    <w:rsid w:val="00E22013"/>
    <w:rsid w:val="00E2213D"/>
    <w:rsid w:val="00E2263E"/>
    <w:rsid w:val="00E22AC6"/>
    <w:rsid w:val="00E231AE"/>
    <w:rsid w:val="00E23428"/>
    <w:rsid w:val="00E23464"/>
    <w:rsid w:val="00E23C3E"/>
    <w:rsid w:val="00E24916"/>
    <w:rsid w:val="00E2502E"/>
    <w:rsid w:val="00E25847"/>
    <w:rsid w:val="00E25A5D"/>
    <w:rsid w:val="00E25B41"/>
    <w:rsid w:val="00E25FD8"/>
    <w:rsid w:val="00E266E9"/>
    <w:rsid w:val="00E26960"/>
    <w:rsid w:val="00E26B3B"/>
    <w:rsid w:val="00E26D5A"/>
    <w:rsid w:val="00E27201"/>
    <w:rsid w:val="00E2720B"/>
    <w:rsid w:val="00E274A6"/>
    <w:rsid w:val="00E2771D"/>
    <w:rsid w:val="00E2780F"/>
    <w:rsid w:val="00E27A99"/>
    <w:rsid w:val="00E27C58"/>
    <w:rsid w:val="00E27C76"/>
    <w:rsid w:val="00E27DA3"/>
    <w:rsid w:val="00E27F9B"/>
    <w:rsid w:val="00E31767"/>
    <w:rsid w:val="00E318A3"/>
    <w:rsid w:val="00E31A0A"/>
    <w:rsid w:val="00E31F0C"/>
    <w:rsid w:val="00E31F45"/>
    <w:rsid w:val="00E3201A"/>
    <w:rsid w:val="00E32A4A"/>
    <w:rsid w:val="00E32B29"/>
    <w:rsid w:val="00E333D9"/>
    <w:rsid w:val="00E33ABD"/>
    <w:rsid w:val="00E3482C"/>
    <w:rsid w:val="00E34A05"/>
    <w:rsid w:val="00E34BA2"/>
    <w:rsid w:val="00E34EDA"/>
    <w:rsid w:val="00E35055"/>
    <w:rsid w:val="00E353D1"/>
    <w:rsid w:val="00E35AEC"/>
    <w:rsid w:val="00E35F96"/>
    <w:rsid w:val="00E36478"/>
    <w:rsid w:val="00E3660B"/>
    <w:rsid w:val="00E36EA4"/>
    <w:rsid w:val="00E3709C"/>
    <w:rsid w:val="00E373DB"/>
    <w:rsid w:val="00E377B8"/>
    <w:rsid w:val="00E40022"/>
    <w:rsid w:val="00E402A1"/>
    <w:rsid w:val="00E407D2"/>
    <w:rsid w:val="00E40843"/>
    <w:rsid w:val="00E409A0"/>
    <w:rsid w:val="00E40AA3"/>
    <w:rsid w:val="00E40F03"/>
    <w:rsid w:val="00E41349"/>
    <w:rsid w:val="00E41742"/>
    <w:rsid w:val="00E41973"/>
    <w:rsid w:val="00E41B2A"/>
    <w:rsid w:val="00E4202F"/>
    <w:rsid w:val="00E42642"/>
    <w:rsid w:val="00E42930"/>
    <w:rsid w:val="00E4298D"/>
    <w:rsid w:val="00E42C21"/>
    <w:rsid w:val="00E42DE7"/>
    <w:rsid w:val="00E430DE"/>
    <w:rsid w:val="00E431B1"/>
    <w:rsid w:val="00E437D2"/>
    <w:rsid w:val="00E43CCD"/>
    <w:rsid w:val="00E441A6"/>
    <w:rsid w:val="00E44258"/>
    <w:rsid w:val="00E443A8"/>
    <w:rsid w:val="00E4443F"/>
    <w:rsid w:val="00E44587"/>
    <w:rsid w:val="00E44632"/>
    <w:rsid w:val="00E44BCB"/>
    <w:rsid w:val="00E4593F"/>
    <w:rsid w:val="00E45A7B"/>
    <w:rsid w:val="00E46906"/>
    <w:rsid w:val="00E46BB1"/>
    <w:rsid w:val="00E46D16"/>
    <w:rsid w:val="00E47154"/>
    <w:rsid w:val="00E47194"/>
    <w:rsid w:val="00E471B2"/>
    <w:rsid w:val="00E47CB8"/>
    <w:rsid w:val="00E50309"/>
    <w:rsid w:val="00E50859"/>
    <w:rsid w:val="00E51C99"/>
    <w:rsid w:val="00E5200D"/>
    <w:rsid w:val="00E52222"/>
    <w:rsid w:val="00E52328"/>
    <w:rsid w:val="00E527AA"/>
    <w:rsid w:val="00E52B77"/>
    <w:rsid w:val="00E52C47"/>
    <w:rsid w:val="00E52F5E"/>
    <w:rsid w:val="00E532A6"/>
    <w:rsid w:val="00E534C6"/>
    <w:rsid w:val="00E53F0F"/>
    <w:rsid w:val="00E5411F"/>
    <w:rsid w:val="00E54240"/>
    <w:rsid w:val="00E5454B"/>
    <w:rsid w:val="00E54643"/>
    <w:rsid w:val="00E547ED"/>
    <w:rsid w:val="00E54D2E"/>
    <w:rsid w:val="00E54EB1"/>
    <w:rsid w:val="00E5550E"/>
    <w:rsid w:val="00E55537"/>
    <w:rsid w:val="00E55791"/>
    <w:rsid w:val="00E557C0"/>
    <w:rsid w:val="00E55B05"/>
    <w:rsid w:val="00E55C34"/>
    <w:rsid w:val="00E56B62"/>
    <w:rsid w:val="00E56EF6"/>
    <w:rsid w:val="00E575F3"/>
    <w:rsid w:val="00E57BC5"/>
    <w:rsid w:val="00E6057B"/>
    <w:rsid w:val="00E6087B"/>
    <w:rsid w:val="00E60A28"/>
    <w:rsid w:val="00E60B24"/>
    <w:rsid w:val="00E60E71"/>
    <w:rsid w:val="00E60EB7"/>
    <w:rsid w:val="00E61205"/>
    <w:rsid w:val="00E61596"/>
    <w:rsid w:val="00E61678"/>
    <w:rsid w:val="00E61B9A"/>
    <w:rsid w:val="00E61F7D"/>
    <w:rsid w:val="00E62DA6"/>
    <w:rsid w:val="00E63065"/>
    <w:rsid w:val="00E63512"/>
    <w:rsid w:val="00E63B3F"/>
    <w:rsid w:val="00E63C25"/>
    <w:rsid w:val="00E63E30"/>
    <w:rsid w:val="00E63F75"/>
    <w:rsid w:val="00E64F5A"/>
    <w:rsid w:val="00E653E6"/>
    <w:rsid w:val="00E66838"/>
    <w:rsid w:val="00E66C01"/>
    <w:rsid w:val="00E66DA8"/>
    <w:rsid w:val="00E66DB7"/>
    <w:rsid w:val="00E66F50"/>
    <w:rsid w:val="00E671BB"/>
    <w:rsid w:val="00E674B6"/>
    <w:rsid w:val="00E6798B"/>
    <w:rsid w:val="00E67AAF"/>
    <w:rsid w:val="00E67C87"/>
    <w:rsid w:val="00E7029D"/>
    <w:rsid w:val="00E7135A"/>
    <w:rsid w:val="00E71761"/>
    <w:rsid w:val="00E72157"/>
    <w:rsid w:val="00E7243E"/>
    <w:rsid w:val="00E7257C"/>
    <w:rsid w:val="00E73464"/>
    <w:rsid w:val="00E73666"/>
    <w:rsid w:val="00E73F41"/>
    <w:rsid w:val="00E74147"/>
    <w:rsid w:val="00E74676"/>
    <w:rsid w:val="00E74DAD"/>
    <w:rsid w:val="00E75179"/>
    <w:rsid w:val="00E75441"/>
    <w:rsid w:val="00E75727"/>
    <w:rsid w:val="00E75784"/>
    <w:rsid w:val="00E75788"/>
    <w:rsid w:val="00E75931"/>
    <w:rsid w:val="00E7598F"/>
    <w:rsid w:val="00E76599"/>
    <w:rsid w:val="00E76DD8"/>
    <w:rsid w:val="00E7784A"/>
    <w:rsid w:val="00E779D7"/>
    <w:rsid w:val="00E77CE0"/>
    <w:rsid w:val="00E8047E"/>
    <w:rsid w:val="00E80669"/>
    <w:rsid w:val="00E8077B"/>
    <w:rsid w:val="00E80E60"/>
    <w:rsid w:val="00E81D8D"/>
    <w:rsid w:val="00E81FEB"/>
    <w:rsid w:val="00E82A12"/>
    <w:rsid w:val="00E82B2E"/>
    <w:rsid w:val="00E83047"/>
    <w:rsid w:val="00E83233"/>
    <w:rsid w:val="00E83758"/>
    <w:rsid w:val="00E8377A"/>
    <w:rsid w:val="00E8378B"/>
    <w:rsid w:val="00E83862"/>
    <w:rsid w:val="00E83899"/>
    <w:rsid w:val="00E83BC8"/>
    <w:rsid w:val="00E83C64"/>
    <w:rsid w:val="00E83FE3"/>
    <w:rsid w:val="00E846C9"/>
    <w:rsid w:val="00E8500C"/>
    <w:rsid w:val="00E8510C"/>
    <w:rsid w:val="00E857F8"/>
    <w:rsid w:val="00E85AF4"/>
    <w:rsid w:val="00E85DC0"/>
    <w:rsid w:val="00E85FC4"/>
    <w:rsid w:val="00E861CF"/>
    <w:rsid w:val="00E8639A"/>
    <w:rsid w:val="00E86D3F"/>
    <w:rsid w:val="00E86FD3"/>
    <w:rsid w:val="00E873CC"/>
    <w:rsid w:val="00E87473"/>
    <w:rsid w:val="00E875CE"/>
    <w:rsid w:val="00E875EE"/>
    <w:rsid w:val="00E876F8"/>
    <w:rsid w:val="00E8784B"/>
    <w:rsid w:val="00E87B44"/>
    <w:rsid w:val="00E87D7D"/>
    <w:rsid w:val="00E90341"/>
    <w:rsid w:val="00E9034B"/>
    <w:rsid w:val="00E909A1"/>
    <w:rsid w:val="00E90E4D"/>
    <w:rsid w:val="00E91866"/>
    <w:rsid w:val="00E92138"/>
    <w:rsid w:val="00E92EEC"/>
    <w:rsid w:val="00E9301B"/>
    <w:rsid w:val="00E93567"/>
    <w:rsid w:val="00E939B5"/>
    <w:rsid w:val="00E94169"/>
    <w:rsid w:val="00E94406"/>
    <w:rsid w:val="00E944A3"/>
    <w:rsid w:val="00E94628"/>
    <w:rsid w:val="00E94DB7"/>
    <w:rsid w:val="00E95127"/>
    <w:rsid w:val="00E95287"/>
    <w:rsid w:val="00E9530B"/>
    <w:rsid w:val="00E958AA"/>
    <w:rsid w:val="00E96074"/>
    <w:rsid w:val="00E969EC"/>
    <w:rsid w:val="00E96ED7"/>
    <w:rsid w:val="00E97099"/>
    <w:rsid w:val="00E971C8"/>
    <w:rsid w:val="00E9744E"/>
    <w:rsid w:val="00EA071F"/>
    <w:rsid w:val="00EA0A48"/>
    <w:rsid w:val="00EA0DE7"/>
    <w:rsid w:val="00EA10FB"/>
    <w:rsid w:val="00EA110F"/>
    <w:rsid w:val="00EA1404"/>
    <w:rsid w:val="00EA14DB"/>
    <w:rsid w:val="00EA18DA"/>
    <w:rsid w:val="00EA2270"/>
    <w:rsid w:val="00EA2520"/>
    <w:rsid w:val="00EA286D"/>
    <w:rsid w:val="00EA2E2C"/>
    <w:rsid w:val="00EA3019"/>
    <w:rsid w:val="00EA31C2"/>
    <w:rsid w:val="00EA33E4"/>
    <w:rsid w:val="00EA364E"/>
    <w:rsid w:val="00EA36F6"/>
    <w:rsid w:val="00EA38D3"/>
    <w:rsid w:val="00EA3D52"/>
    <w:rsid w:val="00EA3F91"/>
    <w:rsid w:val="00EA4125"/>
    <w:rsid w:val="00EA41FA"/>
    <w:rsid w:val="00EA43C7"/>
    <w:rsid w:val="00EA440E"/>
    <w:rsid w:val="00EA4427"/>
    <w:rsid w:val="00EA4732"/>
    <w:rsid w:val="00EA488F"/>
    <w:rsid w:val="00EA49FB"/>
    <w:rsid w:val="00EA4DAE"/>
    <w:rsid w:val="00EA5CF6"/>
    <w:rsid w:val="00EA5D95"/>
    <w:rsid w:val="00EA6163"/>
    <w:rsid w:val="00EA74B1"/>
    <w:rsid w:val="00EA795C"/>
    <w:rsid w:val="00EA7CCB"/>
    <w:rsid w:val="00EB0034"/>
    <w:rsid w:val="00EB074F"/>
    <w:rsid w:val="00EB0F30"/>
    <w:rsid w:val="00EB11AE"/>
    <w:rsid w:val="00EB1BDB"/>
    <w:rsid w:val="00EB2086"/>
    <w:rsid w:val="00EB2706"/>
    <w:rsid w:val="00EB2992"/>
    <w:rsid w:val="00EB31F6"/>
    <w:rsid w:val="00EB3663"/>
    <w:rsid w:val="00EB38C6"/>
    <w:rsid w:val="00EB4AE9"/>
    <w:rsid w:val="00EB53B6"/>
    <w:rsid w:val="00EB549C"/>
    <w:rsid w:val="00EB57F8"/>
    <w:rsid w:val="00EB58C7"/>
    <w:rsid w:val="00EB621B"/>
    <w:rsid w:val="00EB643B"/>
    <w:rsid w:val="00EB669D"/>
    <w:rsid w:val="00EB6B19"/>
    <w:rsid w:val="00EB6E9F"/>
    <w:rsid w:val="00EB728F"/>
    <w:rsid w:val="00EB73DA"/>
    <w:rsid w:val="00EB78E8"/>
    <w:rsid w:val="00EC068E"/>
    <w:rsid w:val="00EC07E1"/>
    <w:rsid w:val="00EC09F8"/>
    <w:rsid w:val="00EC0A02"/>
    <w:rsid w:val="00EC1A2D"/>
    <w:rsid w:val="00EC21BB"/>
    <w:rsid w:val="00EC237C"/>
    <w:rsid w:val="00EC28D1"/>
    <w:rsid w:val="00EC2904"/>
    <w:rsid w:val="00EC29CC"/>
    <w:rsid w:val="00EC2FF8"/>
    <w:rsid w:val="00EC363B"/>
    <w:rsid w:val="00EC3F40"/>
    <w:rsid w:val="00EC3FEB"/>
    <w:rsid w:val="00EC444E"/>
    <w:rsid w:val="00EC4766"/>
    <w:rsid w:val="00EC4A41"/>
    <w:rsid w:val="00EC56EB"/>
    <w:rsid w:val="00EC6689"/>
    <w:rsid w:val="00EC6BFC"/>
    <w:rsid w:val="00EC719C"/>
    <w:rsid w:val="00EC74A8"/>
    <w:rsid w:val="00EC7539"/>
    <w:rsid w:val="00EC7862"/>
    <w:rsid w:val="00EC78CD"/>
    <w:rsid w:val="00ED034D"/>
    <w:rsid w:val="00ED0534"/>
    <w:rsid w:val="00ED13C4"/>
    <w:rsid w:val="00ED1544"/>
    <w:rsid w:val="00ED16DB"/>
    <w:rsid w:val="00ED1AC8"/>
    <w:rsid w:val="00ED1CFE"/>
    <w:rsid w:val="00ED1F4A"/>
    <w:rsid w:val="00ED26B8"/>
    <w:rsid w:val="00ED2862"/>
    <w:rsid w:val="00ED28C9"/>
    <w:rsid w:val="00ED2D48"/>
    <w:rsid w:val="00ED2E0E"/>
    <w:rsid w:val="00ED2F28"/>
    <w:rsid w:val="00ED2FF5"/>
    <w:rsid w:val="00ED3063"/>
    <w:rsid w:val="00ED318E"/>
    <w:rsid w:val="00ED346A"/>
    <w:rsid w:val="00ED3776"/>
    <w:rsid w:val="00ED3AA5"/>
    <w:rsid w:val="00ED3B7C"/>
    <w:rsid w:val="00ED3CA3"/>
    <w:rsid w:val="00ED4193"/>
    <w:rsid w:val="00ED420A"/>
    <w:rsid w:val="00ED43BD"/>
    <w:rsid w:val="00ED4415"/>
    <w:rsid w:val="00ED4D33"/>
    <w:rsid w:val="00ED5521"/>
    <w:rsid w:val="00ED5708"/>
    <w:rsid w:val="00ED5B16"/>
    <w:rsid w:val="00ED5CC0"/>
    <w:rsid w:val="00ED5E09"/>
    <w:rsid w:val="00ED6411"/>
    <w:rsid w:val="00ED7199"/>
    <w:rsid w:val="00ED72A3"/>
    <w:rsid w:val="00ED72E1"/>
    <w:rsid w:val="00ED7AC1"/>
    <w:rsid w:val="00ED7B81"/>
    <w:rsid w:val="00EE0260"/>
    <w:rsid w:val="00EE054D"/>
    <w:rsid w:val="00EE08C0"/>
    <w:rsid w:val="00EE099E"/>
    <w:rsid w:val="00EE0B7D"/>
    <w:rsid w:val="00EE240D"/>
    <w:rsid w:val="00EE29C2"/>
    <w:rsid w:val="00EE2BC9"/>
    <w:rsid w:val="00EE3A90"/>
    <w:rsid w:val="00EE3E12"/>
    <w:rsid w:val="00EE3FD8"/>
    <w:rsid w:val="00EE40D3"/>
    <w:rsid w:val="00EE40F7"/>
    <w:rsid w:val="00EE49F2"/>
    <w:rsid w:val="00EE4AF2"/>
    <w:rsid w:val="00EE4E52"/>
    <w:rsid w:val="00EE57BF"/>
    <w:rsid w:val="00EE6A94"/>
    <w:rsid w:val="00EE6DA0"/>
    <w:rsid w:val="00EE6DBE"/>
    <w:rsid w:val="00EE6EAA"/>
    <w:rsid w:val="00EE716D"/>
    <w:rsid w:val="00EE7231"/>
    <w:rsid w:val="00EE7666"/>
    <w:rsid w:val="00EF0454"/>
    <w:rsid w:val="00EF1B70"/>
    <w:rsid w:val="00EF1EF9"/>
    <w:rsid w:val="00EF20D6"/>
    <w:rsid w:val="00EF20F9"/>
    <w:rsid w:val="00EF27B2"/>
    <w:rsid w:val="00EF2846"/>
    <w:rsid w:val="00EF30F2"/>
    <w:rsid w:val="00EF33D3"/>
    <w:rsid w:val="00EF368C"/>
    <w:rsid w:val="00EF3DE8"/>
    <w:rsid w:val="00EF3E59"/>
    <w:rsid w:val="00EF40D6"/>
    <w:rsid w:val="00EF45A5"/>
    <w:rsid w:val="00EF4731"/>
    <w:rsid w:val="00EF4D18"/>
    <w:rsid w:val="00EF52A7"/>
    <w:rsid w:val="00EF5644"/>
    <w:rsid w:val="00EF63E9"/>
    <w:rsid w:val="00EF64A3"/>
    <w:rsid w:val="00EF706A"/>
    <w:rsid w:val="00EF7378"/>
    <w:rsid w:val="00EF7675"/>
    <w:rsid w:val="00EF7A64"/>
    <w:rsid w:val="00EF7EC2"/>
    <w:rsid w:val="00F00591"/>
    <w:rsid w:val="00F00977"/>
    <w:rsid w:val="00F0143D"/>
    <w:rsid w:val="00F0198C"/>
    <w:rsid w:val="00F01D56"/>
    <w:rsid w:val="00F020A3"/>
    <w:rsid w:val="00F02410"/>
    <w:rsid w:val="00F027FD"/>
    <w:rsid w:val="00F03238"/>
    <w:rsid w:val="00F03B76"/>
    <w:rsid w:val="00F03CAF"/>
    <w:rsid w:val="00F03D26"/>
    <w:rsid w:val="00F040E7"/>
    <w:rsid w:val="00F048B7"/>
    <w:rsid w:val="00F04BD1"/>
    <w:rsid w:val="00F05069"/>
    <w:rsid w:val="00F05C73"/>
    <w:rsid w:val="00F05F67"/>
    <w:rsid w:val="00F061F3"/>
    <w:rsid w:val="00F062B5"/>
    <w:rsid w:val="00F06846"/>
    <w:rsid w:val="00F07553"/>
    <w:rsid w:val="00F07577"/>
    <w:rsid w:val="00F10103"/>
    <w:rsid w:val="00F1020B"/>
    <w:rsid w:val="00F105FB"/>
    <w:rsid w:val="00F10850"/>
    <w:rsid w:val="00F10BD2"/>
    <w:rsid w:val="00F10CA7"/>
    <w:rsid w:val="00F10E1B"/>
    <w:rsid w:val="00F10F97"/>
    <w:rsid w:val="00F11427"/>
    <w:rsid w:val="00F1145A"/>
    <w:rsid w:val="00F114B6"/>
    <w:rsid w:val="00F11742"/>
    <w:rsid w:val="00F11BBB"/>
    <w:rsid w:val="00F1227B"/>
    <w:rsid w:val="00F12B4D"/>
    <w:rsid w:val="00F1337C"/>
    <w:rsid w:val="00F13C62"/>
    <w:rsid w:val="00F14203"/>
    <w:rsid w:val="00F1429F"/>
    <w:rsid w:val="00F1464F"/>
    <w:rsid w:val="00F15146"/>
    <w:rsid w:val="00F156A3"/>
    <w:rsid w:val="00F1576C"/>
    <w:rsid w:val="00F15916"/>
    <w:rsid w:val="00F15ED9"/>
    <w:rsid w:val="00F15F7B"/>
    <w:rsid w:val="00F165BF"/>
    <w:rsid w:val="00F17044"/>
    <w:rsid w:val="00F17A4D"/>
    <w:rsid w:val="00F20BDA"/>
    <w:rsid w:val="00F2108D"/>
    <w:rsid w:val="00F21A4C"/>
    <w:rsid w:val="00F21E44"/>
    <w:rsid w:val="00F21E53"/>
    <w:rsid w:val="00F23144"/>
    <w:rsid w:val="00F2326F"/>
    <w:rsid w:val="00F23729"/>
    <w:rsid w:val="00F23861"/>
    <w:rsid w:val="00F23B8E"/>
    <w:rsid w:val="00F23C2E"/>
    <w:rsid w:val="00F23E7F"/>
    <w:rsid w:val="00F25390"/>
    <w:rsid w:val="00F2611C"/>
    <w:rsid w:val="00F26224"/>
    <w:rsid w:val="00F26B4E"/>
    <w:rsid w:val="00F2706B"/>
    <w:rsid w:val="00F274FD"/>
    <w:rsid w:val="00F2770F"/>
    <w:rsid w:val="00F30582"/>
    <w:rsid w:val="00F30968"/>
    <w:rsid w:val="00F311D3"/>
    <w:rsid w:val="00F3142C"/>
    <w:rsid w:val="00F31625"/>
    <w:rsid w:val="00F318AE"/>
    <w:rsid w:val="00F32852"/>
    <w:rsid w:val="00F32D9E"/>
    <w:rsid w:val="00F33260"/>
    <w:rsid w:val="00F33320"/>
    <w:rsid w:val="00F34156"/>
    <w:rsid w:val="00F3434A"/>
    <w:rsid w:val="00F3435E"/>
    <w:rsid w:val="00F345D3"/>
    <w:rsid w:val="00F34744"/>
    <w:rsid w:val="00F34860"/>
    <w:rsid w:val="00F34911"/>
    <w:rsid w:val="00F34A99"/>
    <w:rsid w:val="00F34B44"/>
    <w:rsid w:val="00F34C71"/>
    <w:rsid w:val="00F35BF8"/>
    <w:rsid w:val="00F360C1"/>
    <w:rsid w:val="00F363C3"/>
    <w:rsid w:val="00F363F3"/>
    <w:rsid w:val="00F36769"/>
    <w:rsid w:val="00F3677E"/>
    <w:rsid w:val="00F36CB5"/>
    <w:rsid w:val="00F36E3E"/>
    <w:rsid w:val="00F36EA7"/>
    <w:rsid w:val="00F37209"/>
    <w:rsid w:val="00F373B3"/>
    <w:rsid w:val="00F37DCA"/>
    <w:rsid w:val="00F37F0A"/>
    <w:rsid w:val="00F37F3C"/>
    <w:rsid w:val="00F40341"/>
    <w:rsid w:val="00F406E3"/>
    <w:rsid w:val="00F40F33"/>
    <w:rsid w:val="00F4173D"/>
    <w:rsid w:val="00F41ED6"/>
    <w:rsid w:val="00F41FAC"/>
    <w:rsid w:val="00F424E0"/>
    <w:rsid w:val="00F42851"/>
    <w:rsid w:val="00F42F73"/>
    <w:rsid w:val="00F4325A"/>
    <w:rsid w:val="00F432EC"/>
    <w:rsid w:val="00F438EB"/>
    <w:rsid w:val="00F43CCB"/>
    <w:rsid w:val="00F4414D"/>
    <w:rsid w:val="00F442BF"/>
    <w:rsid w:val="00F44881"/>
    <w:rsid w:val="00F44CA8"/>
    <w:rsid w:val="00F44D57"/>
    <w:rsid w:val="00F45066"/>
    <w:rsid w:val="00F45205"/>
    <w:rsid w:val="00F45EC3"/>
    <w:rsid w:val="00F45F39"/>
    <w:rsid w:val="00F4682F"/>
    <w:rsid w:val="00F46AE8"/>
    <w:rsid w:val="00F46DF4"/>
    <w:rsid w:val="00F46E6B"/>
    <w:rsid w:val="00F477C8"/>
    <w:rsid w:val="00F47EA2"/>
    <w:rsid w:val="00F50181"/>
    <w:rsid w:val="00F5020A"/>
    <w:rsid w:val="00F50AA0"/>
    <w:rsid w:val="00F51276"/>
    <w:rsid w:val="00F5180E"/>
    <w:rsid w:val="00F51CD4"/>
    <w:rsid w:val="00F51E73"/>
    <w:rsid w:val="00F51F24"/>
    <w:rsid w:val="00F522A1"/>
    <w:rsid w:val="00F53253"/>
    <w:rsid w:val="00F533A3"/>
    <w:rsid w:val="00F534BD"/>
    <w:rsid w:val="00F535A2"/>
    <w:rsid w:val="00F53B72"/>
    <w:rsid w:val="00F53BC0"/>
    <w:rsid w:val="00F54461"/>
    <w:rsid w:val="00F546EB"/>
    <w:rsid w:val="00F55319"/>
    <w:rsid w:val="00F5606F"/>
    <w:rsid w:val="00F562ED"/>
    <w:rsid w:val="00F56873"/>
    <w:rsid w:val="00F568B3"/>
    <w:rsid w:val="00F569AD"/>
    <w:rsid w:val="00F56C59"/>
    <w:rsid w:val="00F56CBC"/>
    <w:rsid w:val="00F56E8B"/>
    <w:rsid w:val="00F578B7"/>
    <w:rsid w:val="00F60279"/>
    <w:rsid w:val="00F609BB"/>
    <w:rsid w:val="00F6148A"/>
    <w:rsid w:val="00F6190C"/>
    <w:rsid w:val="00F61EC6"/>
    <w:rsid w:val="00F62579"/>
    <w:rsid w:val="00F62960"/>
    <w:rsid w:val="00F62E72"/>
    <w:rsid w:val="00F63D36"/>
    <w:rsid w:val="00F64431"/>
    <w:rsid w:val="00F64492"/>
    <w:rsid w:val="00F64C67"/>
    <w:rsid w:val="00F64CE8"/>
    <w:rsid w:val="00F65A6C"/>
    <w:rsid w:val="00F65BB7"/>
    <w:rsid w:val="00F65D26"/>
    <w:rsid w:val="00F664CE"/>
    <w:rsid w:val="00F66992"/>
    <w:rsid w:val="00F672BB"/>
    <w:rsid w:val="00F67472"/>
    <w:rsid w:val="00F67AC3"/>
    <w:rsid w:val="00F7027D"/>
    <w:rsid w:val="00F70344"/>
    <w:rsid w:val="00F703A4"/>
    <w:rsid w:val="00F703D1"/>
    <w:rsid w:val="00F70418"/>
    <w:rsid w:val="00F707CE"/>
    <w:rsid w:val="00F70D1C"/>
    <w:rsid w:val="00F70E73"/>
    <w:rsid w:val="00F7117D"/>
    <w:rsid w:val="00F7118D"/>
    <w:rsid w:val="00F716E5"/>
    <w:rsid w:val="00F719BC"/>
    <w:rsid w:val="00F71B15"/>
    <w:rsid w:val="00F71FE1"/>
    <w:rsid w:val="00F72244"/>
    <w:rsid w:val="00F72CB7"/>
    <w:rsid w:val="00F72ED2"/>
    <w:rsid w:val="00F73013"/>
    <w:rsid w:val="00F733ED"/>
    <w:rsid w:val="00F735FD"/>
    <w:rsid w:val="00F73956"/>
    <w:rsid w:val="00F73BD3"/>
    <w:rsid w:val="00F74B3A"/>
    <w:rsid w:val="00F7579F"/>
    <w:rsid w:val="00F75910"/>
    <w:rsid w:val="00F760DD"/>
    <w:rsid w:val="00F76462"/>
    <w:rsid w:val="00F768F2"/>
    <w:rsid w:val="00F76F71"/>
    <w:rsid w:val="00F77234"/>
    <w:rsid w:val="00F774C2"/>
    <w:rsid w:val="00F777BA"/>
    <w:rsid w:val="00F779A0"/>
    <w:rsid w:val="00F77F7B"/>
    <w:rsid w:val="00F80682"/>
    <w:rsid w:val="00F81390"/>
    <w:rsid w:val="00F813F9"/>
    <w:rsid w:val="00F81673"/>
    <w:rsid w:val="00F8171A"/>
    <w:rsid w:val="00F8191B"/>
    <w:rsid w:val="00F81F10"/>
    <w:rsid w:val="00F820ED"/>
    <w:rsid w:val="00F82615"/>
    <w:rsid w:val="00F8292B"/>
    <w:rsid w:val="00F82A05"/>
    <w:rsid w:val="00F83641"/>
    <w:rsid w:val="00F83FE9"/>
    <w:rsid w:val="00F8415C"/>
    <w:rsid w:val="00F843A4"/>
    <w:rsid w:val="00F84708"/>
    <w:rsid w:val="00F847B0"/>
    <w:rsid w:val="00F84A7A"/>
    <w:rsid w:val="00F84E0B"/>
    <w:rsid w:val="00F850A0"/>
    <w:rsid w:val="00F85521"/>
    <w:rsid w:val="00F855FD"/>
    <w:rsid w:val="00F85BDC"/>
    <w:rsid w:val="00F86165"/>
    <w:rsid w:val="00F862EC"/>
    <w:rsid w:val="00F86516"/>
    <w:rsid w:val="00F87227"/>
    <w:rsid w:val="00F873A4"/>
    <w:rsid w:val="00F873C2"/>
    <w:rsid w:val="00F87874"/>
    <w:rsid w:val="00F87AB1"/>
    <w:rsid w:val="00F9033D"/>
    <w:rsid w:val="00F90C82"/>
    <w:rsid w:val="00F90DFC"/>
    <w:rsid w:val="00F919AC"/>
    <w:rsid w:val="00F91A55"/>
    <w:rsid w:val="00F91C27"/>
    <w:rsid w:val="00F91D1B"/>
    <w:rsid w:val="00F921F2"/>
    <w:rsid w:val="00F92285"/>
    <w:rsid w:val="00F926BA"/>
    <w:rsid w:val="00F92D03"/>
    <w:rsid w:val="00F92DD3"/>
    <w:rsid w:val="00F931FC"/>
    <w:rsid w:val="00F9365C"/>
    <w:rsid w:val="00F93E2B"/>
    <w:rsid w:val="00F941A1"/>
    <w:rsid w:val="00F944D5"/>
    <w:rsid w:val="00F94662"/>
    <w:rsid w:val="00F94CD3"/>
    <w:rsid w:val="00F95271"/>
    <w:rsid w:val="00F952A8"/>
    <w:rsid w:val="00F95382"/>
    <w:rsid w:val="00F95CA4"/>
    <w:rsid w:val="00F963C9"/>
    <w:rsid w:val="00F9653D"/>
    <w:rsid w:val="00F96967"/>
    <w:rsid w:val="00F970BF"/>
    <w:rsid w:val="00F974FB"/>
    <w:rsid w:val="00F97837"/>
    <w:rsid w:val="00F97C08"/>
    <w:rsid w:val="00F97D87"/>
    <w:rsid w:val="00F97FB9"/>
    <w:rsid w:val="00F97FBD"/>
    <w:rsid w:val="00FA0265"/>
    <w:rsid w:val="00FA081A"/>
    <w:rsid w:val="00FA0AEF"/>
    <w:rsid w:val="00FA0DE4"/>
    <w:rsid w:val="00FA12F8"/>
    <w:rsid w:val="00FA14BB"/>
    <w:rsid w:val="00FA1BAC"/>
    <w:rsid w:val="00FA1C27"/>
    <w:rsid w:val="00FA2706"/>
    <w:rsid w:val="00FA2769"/>
    <w:rsid w:val="00FA3159"/>
    <w:rsid w:val="00FA3A3B"/>
    <w:rsid w:val="00FA3BAD"/>
    <w:rsid w:val="00FA3C75"/>
    <w:rsid w:val="00FA3EF6"/>
    <w:rsid w:val="00FA404E"/>
    <w:rsid w:val="00FA44B8"/>
    <w:rsid w:val="00FA45C2"/>
    <w:rsid w:val="00FA47B1"/>
    <w:rsid w:val="00FA47C8"/>
    <w:rsid w:val="00FA49A9"/>
    <w:rsid w:val="00FA4A74"/>
    <w:rsid w:val="00FA52EA"/>
    <w:rsid w:val="00FA537E"/>
    <w:rsid w:val="00FA5653"/>
    <w:rsid w:val="00FA588B"/>
    <w:rsid w:val="00FA632A"/>
    <w:rsid w:val="00FA6A81"/>
    <w:rsid w:val="00FA6DBD"/>
    <w:rsid w:val="00FA6FC0"/>
    <w:rsid w:val="00FA7E4E"/>
    <w:rsid w:val="00FB00B9"/>
    <w:rsid w:val="00FB0211"/>
    <w:rsid w:val="00FB05A4"/>
    <w:rsid w:val="00FB05BB"/>
    <w:rsid w:val="00FB062D"/>
    <w:rsid w:val="00FB066E"/>
    <w:rsid w:val="00FB0E0B"/>
    <w:rsid w:val="00FB108E"/>
    <w:rsid w:val="00FB1312"/>
    <w:rsid w:val="00FB2358"/>
    <w:rsid w:val="00FB349A"/>
    <w:rsid w:val="00FB395E"/>
    <w:rsid w:val="00FB3A2B"/>
    <w:rsid w:val="00FB3BC4"/>
    <w:rsid w:val="00FB3F04"/>
    <w:rsid w:val="00FB412A"/>
    <w:rsid w:val="00FB4360"/>
    <w:rsid w:val="00FB4396"/>
    <w:rsid w:val="00FB50C8"/>
    <w:rsid w:val="00FB5401"/>
    <w:rsid w:val="00FB5B03"/>
    <w:rsid w:val="00FB5B38"/>
    <w:rsid w:val="00FB5BD9"/>
    <w:rsid w:val="00FB6088"/>
    <w:rsid w:val="00FB60CA"/>
    <w:rsid w:val="00FB6185"/>
    <w:rsid w:val="00FB6675"/>
    <w:rsid w:val="00FB6A47"/>
    <w:rsid w:val="00FB6A6F"/>
    <w:rsid w:val="00FB6FF4"/>
    <w:rsid w:val="00FB7C28"/>
    <w:rsid w:val="00FB7F95"/>
    <w:rsid w:val="00FC0076"/>
    <w:rsid w:val="00FC01F7"/>
    <w:rsid w:val="00FC0633"/>
    <w:rsid w:val="00FC0964"/>
    <w:rsid w:val="00FC174F"/>
    <w:rsid w:val="00FC1B4E"/>
    <w:rsid w:val="00FC1D4B"/>
    <w:rsid w:val="00FC22A3"/>
    <w:rsid w:val="00FC2936"/>
    <w:rsid w:val="00FC2A37"/>
    <w:rsid w:val="00FC2D8A"/>
    <w:rsid w:val="00FC2FEE"/>
    <w:rsid w:val="00FC36E4"/>
    <w:rsid w:val="00FC37FE"/>
    <w:rsid w:val="00FC3C34"/>
    <w:rsid w:val="00FC410F"/>
    <w:rsid w:val="00FC41CF"/>
    <w:rsid w:val="00FC445E"/>
    <w:rsid w:val="00FC47F2"/>
    <w:rsid w:val="00FC4A63"/>
    <w:rsid w:val="00FC57E4"/>
    <w:rsid w:val="00FC5B1C"/>
    <w:rsid w:val="00FC5DBC"/>
    <w:rsid w:val="00FC5F8C"/>
    <w:rsid w:val="00FC6068"/>
    <w:rsid w:val="00FC6372"/>
    <w:rsid w:val="00FC65AD"/>
    <w:rsid w:val="00FC6CEB"/>
    <w:rsid w:val="00FC7009"/>
    <w:rsid w:val="00FC731C"/>
    <w:rsid w:val="00FC7650"/>
    <w:rsid w:val="00FC7711"/>
    <w:rsid w:val="00FC7878"/>
    <w:rsid w:val="00FC7B30"/>
    <w:rsid w:val="00FC7B87"/>
    <w:rsid w:val="00FD0697"/>
    <w:rsid w:val="00FD0EDA"/>
    <w:rsid w:val="00FD2727"/>
    <w:rsid w:val="00FD31D8"/>
    <w:rsid w:val="00FD32FC"/>
    <w:rsid w:val="00FD3909"/>
    <w:rsid w:val="00FD3932"/>
    <w:rsid w:val="00FD395A"/>
    <w:rsid w:val="00FD3960"/>
    <w:rsid w:val="00FD3FAC"/>
    <w:rsid w:val="00FD418C"/>
    <w:rsid w:val="00FD5731"/>
    <w:rsid w:val="00FD581B"/>
    <w:rsid w:val="00FD5F67"/>
    <w:rsid w:val="00FD60E8"/>
    <w:rsid w:val="00FD63F9"/>
    <w:rsid w:val="00FD65C6"/>
    <w:rsid w:val="00FD69E7"/>
    <w:rsid w:val="00FD6C42"/>
    <w:rsid w:val="00FD6FDE"/>
    <w:rsid w:val="00FD71AD"/>
    <w:rsid w:val="00FD72F3"/>
    <w:rsid w:val="00FD760B"/>
    <w:rsid w:val="00FD7F4D"/>
    <w:rsid w:val="00FE11A1"/>
    <w:rsid w:val="00FE1C36"/>
    <w:rsid w:val="00FE1F6F"/>
    <w:rsid w:val="00FE21E4"/>
    <w:rsid w:val="00FE22EE"/>
    <w:rsid w:val="00FE22FF"/>
    <w:rsid w:val="00FE25A2"/>
    <w:rsid w:val="00FE2E00"/>
    <w:rsid w:val="00FE363E"/>
    <w:rsid w:val="00FE3968"/>
    <w:rsid w:val="00FE3F17"/>
    <w:rsid w:val="00FE3F5C"/>
    <w:rsid w:val="00FE4A80"/>
    <w:rsid w:val="00FE5173"/>
    <w:rsid w:val="00FE52F2"/>
    <w:rsid w:val="00FE5B13"/>
    <w:rsid w:val="00FE5D9E"/>
    <w:rsid w:val="00FE62E9"/>
    <w:rsid w:val="00FE650D"/>
    <w:rsid w:val="00FE656E"/>
    <w:rsid w:val="00FE66F7"/>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0CE"/>
    <w:rsid w:val="00FF3226"/>
    <w:rsid w:val="00FF32A8"/>
    <w:rsid w:val="00FF3313"/>
    <w:rsid w:val="00FF3664"/>
    <w:rsid w:val="00FF3C5F"/>
    <w:rsid w:val="00FF3D19"/>
    <w:rsid w:val="00FF4232"/>
    <w:rsid w:val="00FF42E1"/>
    <w:rsid w:val="00FF50DD"/>
    <w:rsid w:val="00FF53D8"/>
    <w:rsid w:val="00FF5494"/>
    <w:rsid w:val="00FF576A"/>
    <w:rsid w:val="00FF59DB"/>
    <w:rsid w:val="00FF5B4A"/>
    <w:rsid w:val="00FF5B72"/>
    <w:rsid w:val="00FF5D43"/>
    <w:rsid w:val="00FF5D83"/>
    <w:rsid w:val="00FF5FAE"/>
    <w:rsid w:val="00FF63D7"/>
    <w:rsid w:val="00FF66A0"/>
    <w:rsid w:val="00FF6B3F"/>
    <w:rsid w:val="00FF6FFE"/>
    <w:rsid w:val="00FF74D6"/>
    <w:rsid w:val="00FF7C21"/>
    <w:rsid w:val="00FF7D46"/>
    <w:rsid w:val="00FF7F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69A2E4"/>
  <w15:docId w15:val="{FF2F9D4F-4CFD-4A1E-B8E4-AA01DA250E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semiHidden="1" w:unhideWhenUsed="1" w:qFormat="1"/>
    <w:lsdException w:name="heading 3" w:semiHidden="1" w:uiPriority="99" w:unhideWhenUsed="1" w:qFormat="1"/>
    <w:lsdException w:name="heading 4" w:semiHidden="1" w:unhideWhenUsed="1" w:qFormat="1"/>
    <w:lsdException w:name="heading 5" w:semiHidden="1" w:uiPriority="99" w:unhideWhenUsed="1" w:qFormat="1"/>
    <w:lsdException w:name="heading 6" w:semiHidden="1"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43039"/>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uiPriority w:val="99"/>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876A06"/>
    <w:pPr>
      <w:numPr>
        <w:ilvl w:val="2"/>
      </w:numPr>
      <w:tabs>
        <w:tab w:val="clear" w:pos="4950"/>
        <w:tab w:val="num" w:pos="2790"/>
      </w:tabs>
      <w:spacing w:before="120"/>
      <w:ind w:left="279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uiPriority w:val="99"/>
    <w:qFormat/>
    <w:rsid w:val="009B4262"/>
    <w:pPr>
      <w:numPr>
        <w:ilvl w:val="6"/>
        <w:numId w:val="7"/>
      </w:numPr>
      <w:outlineLvl w:val="6"/>
    </w:pPr>
  </w:style>
  <w:style w:type="paragraph" w:styleId="Heading8">
    <w:name w:val="heading 8"/>
    <w:basedOn w:val="Heading1"/>
    <w:next w:val="Normal"/>
    <w:uiPriority w:val="99"/>
    <w:qFormat/>
    <w:rsid w:val="009B4262"/>
    <w:pPr>
      <w:numPr>
        <w:ilvl w:val="7"/>
      </w:numPr>
      <w:outlineLvl w:val="7"/>
    </w:pPr>
  </w:style>
  <w:style w:type="paragraph" w:styleId="Heading9">
    <w:name w:val="heading 9"/>
    <w:basedOn w:val="Heading8"/>
    <w:next w:val="Normal"/>
    <w:uiPriority w:val="99"/>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uiPriority w:val="99"/>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numPr>
        <w:numId w:val="0"/>
      </w:num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qFormat/>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paragraph" w:customStyle="1" w:styleId="CouvRecTitle">
    <w:name w:val="Couv Rec Title"/>
    <w:basedOn w:val="Normal"/>
    <w:rsid w:val="00274758"/>
    <w:pPr>
      <w:keepNext/>
      <w:keepLines/>
      <w:overflowPunct/>
      <w:autoSpaceDE/>
      <w:autoSpaceDN/>
      <w:adjustRightInd/>
      <w:spacing w:before="240"/>
      <w:ind w:left="1418"/>
      <w:textAlignment w:val="auto"/>
    </w:pPr>
    <w:rPr>
      <w:rFonts w:ascii="Arial" w:eastAsia="SimSun" w:hAnsi="Arial"/>
      <w:b/>
      <w:sz w:val="36"/>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uiPriority w:val="99"/>
    <w:rsid w:val="00C50CC7"/>
    <w:rPr>
      <w:rFonts w:ascii="Arial" w:eastAsia="Arial" w:hAnsi="Arial"/>
      <w:sz w:val="22"/>
      <w:lang w:val="en-GB"/>
    </w:rPr>
  </w:style>
  <w:style w:type="character" w:customStyle="1" w:styleId="H6Char">
    <w:name w:val="H6 Char"/>
    <w:link w:val="H6"/>
    <w:rsid w:val="00C50CC7"/>
    <w:rPr>
      <w:rFonts w:ascii="Arial" w:eastAsia="Arial" w:hAnsi="Arial"/>
      <w:lang w:val="en-GB"/>
    </w:rPr>
  </w:style>
  <w:style w:type="character" w:customStyle="1" w:styleId="Heading6Char">
    <w:name w:val="Heading 6 Char"/>
    <w:aliases w:val="T1 Char4,Header 6 Char"/>
    <w:basedOn w:val="H6Char"/>
    <w:link w:val="Heading6"/>
    <w:rsid w:val="00C50CC7"/>
    <w:rPr>
      <w:rFonts w:ascii="Arial" w:eastAsia="Arial" w:hAnsi="Arial"/>
      <w:lang w:val="en-GB"/>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SimSun"/>
    </w:rPr>
  </w:style>
  <w:style w:type="character" w:customStyle="1" w:styleId="TFChar">
    <w:name w:val="TF Char"/>
    <w:link w:val="TF"/>
    <w:qFormat/>
    <w:rsid w:val="00C50CC7"/>
    <w:rPr>
      <w:rFonts w:ascii="Arial" w:eastAsia="SimSun" w:hAnsi="Arial"/>
      <w:b/>
      <w:lang w:val="en-GB" w:eastAsia="en-US" w:bidi="ar-SA"/>
    </w:rPr>
  </w:style>
  <w:style w:type="paragraph" w:customStyle="1" w:styleId="B30">
    <w:name w:val="B3"/>
    <w:basedOn w:val="List3"/>
    <w:link w:val="B3Char"/>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3">
    <w:name w:val="Char Char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
    <w:basedOn w:val="Normal"/>
    <w:link w:val="ListParagraphChar"/>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C50CC7"/>
    <w:rPr>
      <w:rFonts w:ascii="Arial" w:eastAsia="Arial" w:hAnsi="Arial"/>
      <w:lang w:val="en-GB"/>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qFormat/>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SimSun" w:hAnsi="Arial" w:cs="Arial"/>
      <w:sz w:val="18"/>
      <w:szCs w:val="18"/>
      <w:lang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rPr>
  </w:style>
  <w:style w:type="paragraph" w:customStyle="1" w:styleId="b10">
    <w:name w:val="b1"/>
    <w:basedOn w:val="Normal"/>
    <w:rsid w:val="00C50CC7"/>
    <w:pPr>
      <w:overflowPunct/>
      <w:autoSpaceDE/>
      <w:autoSpaceDN/>
      <w:adjustRightInd/>
      <w:spacing w:before="100" w:beforeAutospacing="1" w:after="100" w:afterAutospacing="1"/>
      <w:textAlignment w:val="auto"/>
    </w:pPr>
    <w:rPr>
      <w:rFonts w:eastAsia="SimSun"/>
      <w:sz w:val="24"/>
      <w:szCs w:val="24"/>
    </w:rPr>
  </w:style>
  <w:style w:type="paragraph" w:customStyle="1" w:styleId="11">
    <w:name w:val="吹き出し1"/>
    <w:basedOn w:val="Normal"/>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overflowPunct/>
      <w:autoSpaceDE/>
      <w:autoSpaceDN/>
      <w:adjustRightInd/>
      <w:spacing w:after="220"/>
      <w:ind w:left="1298"/>
      <w:textAlignment w:val="auto"/>
    </w:pPr>
    <w:rPr>
      <w:rFonts w:ascii="Arial" w:eastAsia="SimSun" w:hAnsi="Arial"/>
      <w:lang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rsid w:val="00D562CD"/>
  </w:style>
  <w:style w:type="character" w:customStyle="1" w:styleId="B3Char">
    <w:name w:val="B3 Char"/>
    <w:link w:val="B30"/>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lang w:val="en-GB"/>
    </w:rPr>
  </w:style>
  <w:style w:type="character" w:customStyle="1" w:styleId="EQChar">
    <w:name w:val="EQ Char"/>
    <w:link w:val="EQ"/>
    <w:rsid w:val="008C7A15"/>
    <w:rPr>
      <w:rFonts w:eastAsia="Times New Roman"/>
      <w:noProof/>
    </w:rPr>
  </w:style>
  <w:style w:type="paragraph" w:customStyle="1" w:styleId="oa1">
    <w:name w:val="oa1"/>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textAlignment w:val="auto"/>
    </w:pPr>
    <w:rPr>
      <w:sz w:val="24"/>
      <w:szCs w:val="24"/>
    </w:rPr>
  </w:style>
  <w:style w:type="paragraph" w:customStyle="1" w:styleId="oa2">
    <w:name w:val="oa2"/>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center"/>
      <w:textAlignment w:val="auto"/>
    </w:pPr>
    <w:rPr>
      <w:sz w:val="24"/>
      <w:szCs w:val="24"/>
    </w:rPr>
  </w:style>
  <w:style w:type="paragraph" w:customStyle="1" w:styleId="oa3">
    <w:name w:val="oa3"/>
    <w:basedOn w:val="Normal"/>
    <w:rsid w:val="0026562E"/>
    <w:pPr>
      <w:overflowPunct/>
      <w:autoSpaceDE/>
      <w:autoSpaceDN/>
      <w:adjustRightInd/>
      <w:spacing w:before="100" w:beforeAutospacing="1" w:after="100" w:afterAutospacing="1"/>
      <w:textAlignment w:val="top"/>
    </w:pPr>
    <w:rPr>
      <w:sz w:val="24"/>
      <w:szCs w:val="24"/>
    </w:rPr>
  </w:style>
  <w:style w:type="paragraph" w:customStyle="1" w:styleId="oa4">
    <w:name w:val="oa4"/>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right"/>
      <w:textAlignment w:val="auto"/>
    </w:pPr>
    <w:rPr>
      <w:sz w:val="24"/>
      <w:szCs w:val="24"/>
    </w:rPr>
  </w:style>
  <w:style w:type="paragraph" w:customStyle="1" w:styleId="xl65">
    <w:name w:val="xl65"/>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xl66">
    <w:name w:val="xl66"/>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8"/>
      <w:szCs w:val="18"/>
    </w:rPr>
  </w:style>
  <w:style w:type="paragraph" w:customStyle="1" w:styleId="xl67">
    <w:name w:val="xl67"/>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Default">
    <w:name w:val="Default"/>
    <w:rsid w:val="00FC7878"/>
    <w:pPr>
      <w:autoSpaceDE w:val="0"/>
      <w:autoSpaceDN w:val="0"/>
      <w:adjustRightInd w:val="0"/>
    </w:pPr>
    <w:rPr>
      <w:rFonts w:ascii="Arial"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827057"/>
    <w:rPr>
      <w:rFonts w:eastAsia="SimSun"/>
    </w:rPr>
  </w:style>
  <w:style w:type="paragraph" w:customStyle="1" w:styleId="xl69">
    <w:name w:val="xl69"/>
    <w:basedOn w:val="Normal"/>
    <w:rsid w:val="005B0563"/>
    <w:pPr>
      <w:overflowPunct/>
      <w:autoSpaceDE/>
      <w:autoSpaceDN/>
      <w:adjustRightInd/>
      <w:spacing w:before="100" w:beforeAutospacing="1" w:after="100" w:afterAutospacing="1"/>
      <w:jc w:val="center"/>
      <w:textAlignment w:val="auto"/>
    </w:pPr>
    <w:rPr>
      <w:sz w:val="16"/>
      <w:szCs w:val="16"/>
    </w:rPr>
  </w:style>
  <w:style w:type="paragraph" w:customStyle="1" w:styleId="xl70">
    <w:name w:val="xl70"/>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1">
    <w:name w:val="xl71"/>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2">
    <w:name w:val="xl72"/>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3">
    <w:name w:val="xl73"/>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6"/>
      <w:szCs w:val="16"/>
    </w:rPr>
  </w:style>
  <w:style w:type="paragraph" w:customStyle="1" w:styleId="xl74">
    <w:name w:val="xl74"/>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5">
    <w:name w:val="xl75"/>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6">
    <w:name w:val="xl76"/>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7">
    <w:name w:val="xl77"/>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8">
    <w:name w:val="xl78"/>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9">
    <w:name w:val="xl79"/>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80">
    <w:name w:val="xl80"/>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TB2">
    <w:name w:val="TB2"/>
    <w:basedOn w:val="Normal"/>
    <w:qFormat/>
    <w:rsid w:val="00E7243E"/>
    <w:pPr>
      <w:keepNext/>
      <w:keepLines/>
      <w:numPr>
        <w:numId w:val="9"/>
      </w:numPr>
      <w:tabs>
        <w:tab w:val="left" w:pos="1109"/>
      </w:tabs>
      <w:spacing w:after="0"/>
      <w:ind w:left="1100" w:hanging="380"/>
    </w:pPr>
    <w:rPr>
      <w:rFonts w:ascii="Arial" w:eastAsia="MS Mincho" w:hAnsi="Arial"/>
      <w:sz w:val="18"/>
      <w:lang w:val="en-GB" w:eastAsia="en-GB"/>
    </w:rPr>
  </w:style>
  <w:style w:type="paragraph" w:styleId="NoSpacing">
    <w:name w:val="No Spacing"/>
    <w:uiPriority w:val="1"/>
    <w:qFormat/>
    <w:rsid w:val="00F02410"/>
    <w:pPr>
      <w:overflowPunct w:val="0"/>
      <w:autoSpaceDE w:val="0"/>
      <w:autoSpaceDN w:val="0"/>
      <w:adjustRightInd w:val="0"/>
      <w:textAlignment w:val="baseline"/>
    </w:pPr>
    <w:rPr>
      <w:lang w:val="en-GB"/>
    </w:rPr>
  </w:style>
  <w:style w:type="paragraph" w:customStyle="1" w:styleId="B3">
    <w:name w:val="B3+"/>
    <w:basedOn w:val="B30"/>
    <w:qFormat/>
    <w:rsid w:val="00A40579"/>
    <w:pPr>
      <w:numPr>
        <w:numId w:val="10"/>
      </w:numPr>
      <w:tabs>
        <w:tab w:val="clear" w:pos="1644"/>
        <w:tab w:val="left" w:pos="1134"/>
        <w:tab w:val="num" w:pos="1191"/>
      </w:tabs>
      <w:ind w:left="1191" w:hanging="454"/>
    </w:pPr>
    <w:rPr>
      <w:rFonts w:eastAsia="MS Mincho"/>
      <w:lang w:val="en-GB" w:eastAsia="en-GB"/>
    </w:rPr>
  </w:style>
  <w:style w:type="character" w:styleId="Emphasis">
    <w:name w:val="Emphasis"/>
    <w:basedOn w:val="DefaultParagraphFont"/>
    <w:qFormat/>
    <w:rsid w:val="007C490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57338">
      <w:bodyDiv w:val="1"/>
      <w:marLeft w:val="0"/>
      <w:marRight w:val="0"/>
      <w:marTop w:val="0"/>
      <w:marBottom w:val="0"/>
      <w:divBdr>
        <w:top w:val="none" w:sz="0" w:space="0" w:color="auto"/>
        <w:left w:val="none" w:sz="0" w:space="0" w:color="auto"/>
        <w:bottom w:val="none" w:sz="0" w:space="0" w:color="auto"/>
        <w:right w:val="none" w:sz="0" w:space="0" w:color="auto"/>
      </w:divBdr>
    </w:div>
    <w:div w:id="5979855">
      <w:bodyDiv w:val="1"/>
      <w:marLeft w:val="0"/>
      <w:marRight w:val="0"/>
      <w:marTop w:val="0"/>
      <w:marBottom w:val="0"/>
      <w:divBdr>
        <w:top w:val="none" w:sz="0" w:space="0" w:color="auto"/>
        <w:left w:val="none" w:sz="0" w:space="0" w:color="auto"/>
        <w:bottom w:val="none" w:sz="0" w:space="0" w:color="auto"/>
        <w:right w:val="none" w:sz="0" w:space="0" w:color="auto"/>
      </w:divBdr>
    </w:div>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15347375">
      <w:bodyDiv w:val="1"/>
      <w:marLeft w:val="0"/>
      <w:marRight w:val="0"/>
      <w:marTop w:val="0"/>
      <w:marBottom w:val="0"/>
      <w:divBdr>
        <w:top w:val="none" w:sz="0" w:space="0" w:color="auto"/>
        <w:left w:val="none" w:sz="0" w:space="0" w:color="auto"/>
        <w:bottom w:val="none" w:sz="0" w:space="0" w:color="auto"/>
        <w:right w:val="none" w:sz="0" w:space="0" w:color="auto"/>
      </w:divBdr>
    </w:div>
    <w:div w:id="25299970">
      <w:bodyDiv w:val="1"/>
      <w:marLeft w:val="0"/>
      <w:marRight w:val="0"/>
      <w:marTop w:val="0"/>
      <w:marBottom w:val="0"/>
      <w:divBdr>
        <w:top w:val="none" w:sz="0" w:space="0" w:color="auto"/>
        <w:left w:val="none" w:sz="0" w:space="0" w:color="auto"/>
        <w:bottom w:val="none" w:sz="0" w:space="0" w:color="auto"/>
        <w:right w:val="none" w:sz="0" w:space="0" w:color="auto"/>
      </w:divBdr>
    </w:div>
    <w:div w:id="25370509">
      <w:bodyDiv w:val="1"/>
      <w:marLeft w:val="0"/>
      <w:marRight w:val="0"/>
      <w:marTop w:val="0"/>
      <w:marBottom w:val="0"/>
      <w:divBdr>
        <w:top w:val="none" w:sz="0" w:space="0" w:color="auto"/>
        <w:left w:val="none" w:sz="0" w:space="0" w:color="auto"/>
        <w:bottom w:val="none" w:sz="0" w:space="0" w:color="auto"/>
        <w:right w:val="none" w:sz="0" w:space="0" w:color="auto"/>
      </w:divBdr>
    </w:div>
    <w:div w:id="38239288">
      <w:bodyDiv w:val="1"/>
      <w:marLeft w:val="0"/>
      <w:marRight w:val="0"/>
      <w:marTop w:val="0"/>
      <w:marBottom w:val="0"/>
      <w:divBdr>
        <w:top w:val="none" w:sz="0" w:space="0" w:color="auto"/>
        <w:left w:val="none" w:sz="0" w:space="0" w:color="auto"/>
        <w:bottom w:val="none" w:sz="0" w:space="0" w:color="auto"/>
        <w:right w:val="none" w:sz="0" w:space="0" w:color="auto"/>
      </w:divBdr>
    </w:div>
    <w:div w:id="39789485">
      <w:bodyDiv w:val="1"/>
      <w:marLeft w:val="0"/>
      <w:marRight w:val="0"/>
      <w:marTop w:val="0"/>
      <w:marBottom w:val="0"/>
      <w:divBdr>
        <w:top w:val="none" w:sz="0" w:space="0" w:color="auto"/>
        <w:left w:val="none" w:sz="0" w:space="0" w:color="auto"/>
        <w:bottom w:val="none" w:sz="0" w:space="0" w:color="auto"/>
        <w:right w:val="none" w:sz="0" w:space="0" w:color="auto"/>
      </w:divBdr>
    </w:div>
    <w:div w:id="45492844">
      <w:bodyDiv w:val="1"/>
      <w:marLeft w:val="0"/>
      <w:marRight w:val="0"/>
      <w:marTop w:val="0"/>
      <w:marBottom w:val="0"/>
      <w:divBdr>
        <w:top w:val="none" w:sz="0" w:space="0" w:color="auto"/>
        <w:left w:val="none" w:sz="0" w:space="0" w:color="auto"/>
        <w:bottom w:val="none" w:sz="0" w:space="0" w:color="auto"/>
        <w:right w:val="none" w:sz="0" w:space="0" w:color="auto"/>
      </w:divBdr>
    </w:div>
    <w:div w:id="53359615">
      <w:bodyDiv w:val="1"/>
      <w:marLeft w:val="0"/>
      <w:marRight w:val="0"/>
      <w:marTop w:val="0"/>
      <w:marBottom w:val="0"/>
      <w:divBdr>
        <w:top w:val="none" w:sz="0" w:space="0" w:color="auto"/>
        <w:left w:val="none" w:sz="0" w:space="0" w:color="auto"/>
        <w:bottom w:val="none" w:sz="0" w:space="0" w:color="auto"/>
        <w:right w:val="none" w:sz="0" w:space="0" w:color="auto"/>
      </w:divBdr>
    </w:div>
    <w:div w:id="57629894">
      <w:bodyDiv w:val="1"/>
      <w:marLeft w:val="0"/>
      <w:marRight w:val="0"/>
      <w:marTop w:val="0"/>
      <w:marBottom w:val="0"/>
      <w:divBdr>
        <w:top w:val="none" w:sz="0" w:space="0" w:color="auto"/>
        <w:left w:val="none" w:sz="0" w:space="0" w:color="auto"/>
        <w:bottom w:val="none" w:sz="0" w:space="0" w:color="auto"/>
        <w:right w:val="none" w:sz="0" w:space="0" w:color="auto"/>
      </w:divBdr>
    </w:div>
    <w:div w:id="59138869">
      <w:bodyDiv w:val="1"/>
      <w:marLeft w:val="0"/>
      <w:marRight w:val="0"/>
      <w:marTop w:val="0"/>
      <w:marBottom w:val="0"/>
      <w:divBdr>
        <w:top w:val="none" w:sz="0" w:space="0" w:color="auto"/>
        <w:left w:val="none" w:sz="0" w:space="0" w:color="auto"/>
        <w:bottom w:val="none" w:sz="0" w:space="0" w:color="auto"/>
        <w:right w:val="none" w:sz="0" w:space="0" w:color="auto"/>
      </w:divBdr>
    </w:div>
    <w:div w:id="62069381">
      <w:bodyDiv w:val="1"/>
      <w:marLeft w:val="0"/>
      <w:marRight w:val="0"/>
      <w:marTop w:val="0"/>
      <w:marBottom w:val="0"/>
      <w:divBdr>
        <w:top w:val="none" w:sz="0" w:space="0" w:color="auto"/>
        <w:left w:val="none" w:sz="0" w:space="0" w:color="auto"/>
        <w:bottom w:val="none" w:sz="0" w:space="0" w:color="auto"/>
        <w:right w:val="none" w:sz="0" w:space="0" w:color="auto"/>
      </w:divBdr>
    </w:div>
    <w:div w:id="66802960">
      <w:bodyDiv w:val="1"/>
      <w:marLeft w:val="0"/>
      <w:marRight w:val="0"/>
      <w:marTop w:val="0"/>
      <w:marBottom w:val="0"/>
      <w:divBdr>
        <w:top w:val="none" w:sz="0" w:space="0" w:color="auto"/>
        <w:left w:val="none" w:sz="0" w:space="0" w:color="auto"/>
        <w:bottom w:val="none" w:sz="0" w:space="0" w:color="auto"/>
        <w:right w:val="none" w:sz="0" w:space="0" w:color="auto"/>
      </w:divBdr>
    </w:div>
    <w:div w:id="79720467">
      <w:bodyDiv w:val="1"/>
      <w:marLeft w:val="0"/>
      <w:marRight w:val="0"/>
      <w:marTop w:val="0"/>
      <w:marBottom w:val="0"/>
      <w:divBdr>
        <w:top w:val="none" w:sz="0" w:space="0" w:color="auto"/>
        <w:left w:val="none" w:sz="0" w:space="0" w:color="auto"/>
        <w:bottom w:val="none" w:sz="0" w:space="0" w:color="auto"/>
        <w:right w:val="none" w:sz="0" w:space="0" w:color="auto"/>
      </w:divBdr>
      <w:divsChild>
        <w:div w:id="417409174">
          <w:marLeft w:val="1080"/>
          <w:marRight w:val="0"/>
          <w:marTop w:val="100"/>
          <w:marBottom w:val="0"/>
          <w:divBdr>
            <w:top w:val="none" w:sz="0" w:space="0" w:color="auto"/>
            <w:left w:val="none" w:sz="0" w:space="0" w:color="auto"/>
            <w:bottom w:val="none" w:sz="0" w:space="0" w:color="auto"/>
            <w:right w:val="none" w:sz="0" w:space="0" w:color="auto"/>
          </w:divBdr>
        </w:div>
      </w:divsChild>
    </w:div>
    <w:div w:id="80176384">
      <w:bodyDiv w:val="1"/>
      <w:marLeft w:val="0"/>
      <w:marRight w:val="0"/>
      <w:marTop w:val="0"/>
      <w:marBottom w:val="0"/>
      <w:divBdr>
        <w:top w:val="none" w:sz="0" w:space="0" w:color="auto"/>
        <w:left w:val="none" w:sz="0" w:space="0" w:color="auto"/>
        <w:bottom w:val="none" w:sz="0" w:space="0" w:color="auto"/>
        <w:right w:val="none" w:sz="0" w:space="0" w:color="auto"/>
      </w:divBdr>
    </w:div>
    <w:div w:id="91709466">
      <w:bodyDiv w:val="1"/>
      <w:marLeft w:val="0"/>
      <w:marRight w:val="0"/>
      <w:marTop w:val="0"/>
      <w:marBottom w:val="0"/>
      <w:divBdr>
        <w:top w:val="none" w:sz="0" w:space="0" w:color="auto"/>
        <w:left w:val="none" w:sz="0" w:space="0" w:color="auto"/>
        <w:bottom w:val="none" w:sz="0" w:space="0" w:color="auto"/>
        <w:right w:val="none" w:sz="0" w:space="0" w:color="auto"/>
      </w:divBdr>
      <w:divsChild>
        <w:div w:id="421415079">
          <w:marLeft w:val="446"/>
          <w:marRight w:val="0"/>
          <w:marTop w:val="0"/>
          <w:marBottom w:val="0"/>
          <w:divBdr>
            <w:top w:val="none" w:sz="0" w:space="0" w:color="auto"/>
            <w:left w:val="none" w:sz="0" w:space="0" w:color="auto"/>
            <w:bottom w:val="none" w:sz="0" w:space="0" w:color="auto"/>
            <w:right w:val="none" w:sz="0" w:space="0" w:color="auto"/>
          </w:divBdr>
        </w:div>
        <w:div w:id="665399096">
          <w:marLeft w:val="446"/>
          <w:marRight w:val="0"/>
          <w:marTop w:val="0"/>
          <w:marBottom w:val="0"/>
          <w:divBdr>
            <w:top w:val="none" w:sz="0" w:space="0" w:color="auto"/>
            <w:left w:val="none" w:sz="0" w:space="0" w:color="auto"/>
            <w:bottom w:val="none" w:sz="0" w:space="0" w:color="auto"/>
            <w:right w:val="none" w:sz="0" w:space="0" w:color="auto"/>
          </w:divBdr>
        </w:div>
        <w:div w:id="1013606386">
          <w:marLeft w:val="1166"/>
          <w:marRight w:val="0"/>
          <w:marTop w:val="0"/>
          <w:marBottom w:val="0"/>
          <w:divBdr>
            <w:top w:val="none" w:sz="0" w:space="0" w:color="auto"/>
            <w:left w:val="none" w:sz="0" w:space="0" w:color="auto"/>
            <w:bottom w:val="none" w:sz="0" w:space="0" w:color="auto"/>
            <w:right w:val="none" w:sz="0" w:space="0" w:color="auto"/>
          </w:divBdr>
        </w:div>
        <w:div w:id="1312366038">
          <w:marLeft w:val="446"/>
          <w:marRight w:val="0"/>
          <w:marTop w:val="0"/>
          <w:marBottom w:val="0"/>
          <w:divBdr>
            <w:top w:val="none" w:sz="0" w:space="0" w:color="auto"/>
            <w:left w:val="none" w:sz="0" w:space="0" w:color="auto"/>
            <w:bottom w:val="none" w:sz="0" w:space="0" w:color="auto"/>
            <w:right w:val="none" w:sz="0" w:space="0" w:color="auto"/>
          </w:divBdr>
        </w:div>
        <w:div w:id="1440102581">
          <w:marLeft w:val="1166"/>
          <w:marRight w:val="0"/>
          <w:marTop w:val="0"/>
          <w:marBottom w:val="0"/>
          <w:divBdr>
            <w:top w:val="none" w:sz="0" w:space="0" w:color="auto"/>
            <w:left w:val="none" w:sz="0" w:space="0" w:color="auto"/>
            <w:bottom w:val="none" w:sz="0" w:space="0" w:color="auto"/>
            <w:right w:val="none" w:sz="0" w:space="0" w:color="auto"/>
          </w:divBdr>
        </w:div>
        <w:div w:id="1468006812">
          <w:marLeft w:val="446"/>
          <w:marRight w:val="0"/>
          <w:marTop w:val="0"/>
          <w:marBottom w:val="0"/>
          <w:divBdr>
            <w:top w:val="none" w:sz="0" w:space="0" w:color="auto"/>
            <w:left w:val="none" w:sz="0" w:space="0" w:color="auto"/>
            <w:bottom w:val="none" w:sz="0" w:space="0" w:color="auto"/>
            <w:right w:val="none" w:sz="0" w:space="0" w:color="auto"/>
          </w:divBdr>
        </w:div>
        <w:div w:id="1843625138">
          <w:marLeft w:val="446"/>
          <w:marRight w:val="0"/>
          <w:marTop w:val="0"/>
          <w:marBottom w:val="0"/>
          <w:divBdr>
            <w:top w:val="none" w:sz="0" w:space="0" w:color="auto"/>
            <w:left w:val="none" w:sz="0" w:space="0" w:color="auto"/>
            <w:bottom w:val="none" w:sz="0" w:space="0" w:color="auto"/>
            <w:right w:val="none" w:sz="0" w:space="0" w:color="auto"/>
          </w:divBdr>
        </w:div>
      </w:divsChild>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98915213">
      <w:bodyDiv w:val="1"/>
      <w:marLeft w:val="0"/>
      <w:marRight w:val="0"/>
      <w:marTop w:val="0"/>
      <w:marBottom w:val="0"/>
      <w:divBdr>
        <w:top w:val="none" w:sz="0" w:space="0" w:color="auto"/>
        <w:left w:val="none" w:sz="0" w:space="0" w:color="auto"/>
        <w:bottom w:val="none" w:sz="0" w:space="0" w:color="auto"/>
        <w:right w:val="none" w:sz="0" w:space="0" w:color="auto"/>
      </w:divBdr>
    </w:div>
    <w:div w:id="107357620">
      <w:bodyDiv w:val="1"/>
      <w:marLeft w:val="0"/>
      <w:marRight w:val="0"/>
      <w:marTop w:val="0"/>
      <w:marBottom w:val="0"/>
      <w:divBdr>
        <w:top w:val="none" w:sz="0" w:space="0" w:color="auto"/>
        <w:left w:val="none" w:sz="0" w:space="0" w:color="auto"/>
        <w:bottom w:val="none" w:sz="0" w:space="0" w:color="auto"/>
        <w:right w:val="none" w:sz="0" w:space="0" w:color="auto"/>
      </w:divBdr>
      <w:divsChild>
        <w:div w:id="147793199">
          <w:marLeft w:val="360"/>
          <w:marRight w:val="0"/>
          <w:marTop w:val="200"/>
          <w:marBottom w:val="0"/>
          <w:divBdr>
            <w:top w:val="none" w:sz="0" w:space="0" w:color="auto"/>
            <w:left w:val="none" w:sz="0" w:space="0" w:color="auto"/>
            <w:bottom w:val="none" w:sz="0" w:space="0" w:color="auto"/>
            <w:right w:val="none" w:sz="0" w:space="0" w:color="auto"/>
          </w:divBdr>
        </w:div>
        <w:div w:id="517501309">
          <w:marLeft w:val="360"/>
          <w:marRight w:val="0"/>
          <w:marTop w:val="200"/>
          <w:marBottom w:val="0"/>
          <w:divBdr>
            <w:top w:val="none" w:sz="0" w:space="0" w:color="auto"/>
            <w:left w:val="none" w:sz="0" w:space="0" w:color="auto"/>
            <w:bottom w:val="none" w:sz="0" w:space="0" w:color="auto"/>
            <w:right w:val="none" w:sz="0" w:space="0" w:color="auto"/>
          </w:divBdr>
        </w:div>
        <w:div w:id="1076366204">
          <w:marLeft w:val="360"/>
          <w:marRight w:val="0"/>
          <w:marTop w:val="200"/>
          <w:marBottom w:val="0"/>
          <w:divBdr>
            <w:top w:val="none" w:sz="0" w:space="0" w:color="auto"/>
            <w:left w:val="none" w:sz="0" w:space="0" w:color="auto"/>
            <w:bottom w:val="none" w:sz="0" w:space="0" w:color="auto"/>
            <w:right w:val="none" w:sz="0" w:space="0" w:color="auto"/>
          </w:divBdr>
        </w:div>
        <w:div w:id="1172380613">
          <w:marLeft w:val="360"/>
          <w:marRight w:val="0"/>
          <w:marTop w:val="200"/>
          <w:marBottom w:val="0"/>
          <w:divBdr>
            <w:top w:val="none" w:sz="0" w:space="0" w:color="auto"/>
            <w:left w:val="none" w:sz="0" w:space="0" w:color="auto"/>
            <w:bottom w:val="none" w:sz="0" w:space="0" w:color="auto"/>
            <w:right w:val="none" w:sz="0" w:space="0" w:color="auto"/>
          </w:divBdr>
        </w:div>
        <w:div w:id="1381439586">
          <w:marLeft w:val="360"/>
          <w:marRight w:val="0"/>
          <w:marTop w:val="200"/>
          <w:marBottom w:val="0"/>
          <w:divBdr>
            <w:top w:val="none" w:sz="0" w:space="0" w:color="auto"/>
            <w:left w:val="none" w:sz="0" w:space="0" w:color="auto"/>
            <w:bottom w:val="none" w:sz="0" w:space="0" w:color="auto"/>
            <w:right w:val="none" w:sz="0" w:space="0" w:color="auto"/>
          </w:divBdr>
        </w:div>
        <w:div w:id="1576042463">
          <w:marLeft w:val="360"/>
          <w:marRight w:val="0"/>
          <w:marTop w:val="200"/>
          <w:marBottom w:val="0"/>
          <w:divBdr>
            <w:top w:val="none" w:sz="0" w:space="0" w:color="auto"/>
            <w:left w:val="none" w:sz="0" w:space="0" w:color="auto"/>
            <w:bottom w:val="none" w:sz="0" w:space="0" w:color="auto"/>
            <w:right w:val="none" w:sz="0" w:space="0" w:color="auto"/>
          </w:divBdr>
        </w:div>
        <w:div w:id="1860005249">
          <w:marLeft w:val="360"/>
          <w:marRight w:val="0"/>
          <w:marTop w:val="200"/>
          <w:marBottom w:val="0"/>
          <w:divBdr>
            <w:top w:val="none" w:sz="0" w:space="0" w:color="auto"/>
            <w:left w:val="none" w:sz="0" w:space="0" w:color="auto"/>
            <w:bottom w:val="none" w:sz="0" w:space="0" w:color="auto"/>
            <w:right w:val="none" w:sz="0" w:space="0" w:color="auto"/>
          </w:divBdr>
        </w:div>
        <w:div w:id="2048139070">
          <w:marLeft w:val="360"/>
          <w:marRight w:val="0"/>
          <w:marTop w:val="200"/>
          <w:marBottom w:val="0"/>
          <w:divBdr>
            <w:top w:val="none" w:sz="0" w:space="0" w:color="auto"/>
            <w:left w:val="none" w:sz="0" w:space="0" w:color="auto"/>
            <w:bottom w:val="none" w:sz="0" w:space="0" w:color="auto"/>
            <w:right w:val="none" w:sz="0" w:space="0" w:color="auto"/>
          </w:divBdr>
        </w:div>
      </w:divsChild>
    </w:div>
    <w:div w:id="110058795">
      <w:bodyDiv w:val="1"/>
      <w:marLeft w:val="0"/>
      <w:marRight w:val="0"/>
      <w:marTop w:val="0"/>
      <w:marBottom w:val="0"/>
      <w:divBdr>
        <w:top w:val="none" w:sz="0" w:space="0" w:color="auto"/>
        <w:left w:val="none" w:sz="0" w:space="0" w:color="auto"/>
        <w:bottom w:val="none" w:sz="0" w:space="0" w:color="auto"/>
        <w:right w:val="none" w:sz="0" w:space="0" w:color="auto"/>
      </w:divBdr>
    </w:div>
    <w:div w:id="119541600">
      <w:bodyDiv w:val="1"/>
      <w:marLeft w:val="0"/>
      <w:marRight w:val="0"/>
      <w:marTop w:val="0"/>
      <w:marBottom w:val="0"/>
      <w:divBdr>
        <w:top w:val="none" w:sz="0" w:space="0" w:color="auto"/>
        <w:left w:val="none" w:sz="0" w:space="0" w:color="auto"/>
        <w:bottom w:val="none" w:sz="0" w:space="0" w:color="auto"/>
        <w:right w:val="none" w:sz="0" w:space="0" w:color="auto"/>
      </w:divBdr>
    </w:div>
    <w:div w:id="121464796">
      <w:bodyDiv w:val="1"/>
      <w:marLeft w:val="0"/>
      <w:marRight w:val="0"/>
      <w:marTop w:val="0"/>
      <w:marBottom w:val="0"/>
      <w:divBdr>
        <w:top w:val="none" w:sz="0" w:space="0" w:color="auto"/>
        <w:left w:val="none" w:sz="0" w:space="0" w:color="auto"/>
        <w:bottom w:val="none" w:sz="0" w:space="0" w:color="auto"/>
        <w:right w:val="none" w:sz="0" w:space="0" w:color="auto"/>
      </w:divBdr>
    </w:div>
    <w:div w:id="121581541">
      <w:bodyDiv w:val="1"/>
      <w:marLeft w:val="0"/>
      <w:marRight w:val="0"/>
      <w:marTop w:val="0"/>
      <w:marBottom w:val="0"/>
      <w:divBdr>
        <w:top w:val="none" w:sz="0" w:space="0" w:color="auto"/>
        <w:left w:val="none" w:sz="0" w:space="0" w:color="auto"/>
        <w:bottom w:val="none" w:sz="0" w:space="0" w:color="auto"/>
        <w:right w:val="none" w:sz="0" w:space="0" w:color="auto"/>
      </w:divBdr>
    </w:div>
    <w:div w:id="123351501">
      <w:bodyDiv w:val="1"/>
      <w:marLeft w:val="0"/>
      <w:marRight w:val="0"/>
      <w:marTop w:val="0"/>
      <w:marBottom w:val="0"/>
      <w:divBdr>
        <w:top w:val="none" w:sz="0" w:space="0" w:color="auto"/>
        <w:left w:val="none" w:sz="0" w:space="0" w:color="auto"/>
        <w:bottom w:val="none" w:sz="0" w:space="0" w:color="auto"/>
        <w:right w:val="none" w:sz="0" w:space="0" w:color="auto"/>
      </w:divBdr>
      <w:divsChild>
        <w:div w:id="930163114">
          <w:marLeft w:val="1080"/>
          <w:marRight w:val="0"/>
          <w:marTop w:val="100"/>
          <w:marBottom w:val="0"/>
          <w:divBdr>
            <w:top w:val="none" w:sz="0" w:space="0" w:color="auto"/>
            <w:left w:val="none" w:sz="0" w:space="0" w:color="auto"/>
            <w:bottom w:val="none" w:sz="0" w:space="0" w:color="auto"/>
            <w:right w:val="none" w:sz="0" w:space="0" w:color="auto"/>
          </w:divBdr>
        </w:div>
        <w:div w:id="983506125">
          <w:marLeft w:val="360"/>
          <w:marRight w:val="0"/>
          <w:marTop w:val="200"/>
          <w:marBottom w:val="0"/>
          <w:divBdr>
            <w:top w:val="none" w:sz="0" w:space="0" w:color="auto"/>
            <w:left w:val="none" w:sz="0" w:space="0" w:color="auto"/>
            <w:bottom w:val="none" w:sz="0" w:space="0" w:color="auto"/>
            <w:right w:val="none" w:sz="0" w:space="0" w:color="auto"/>
          </w:divBdr>
        </w:div>
        <w:div w:id="1209533911">
          <w:marLeft w:val="360"/>
          <w:marRight w:val="0"/>
          <w:marTop w:val="200"/>
          <w:marBottom w:val="0"/>
          <w:divBdr>
            <w:top w:val="none" w:sz="0" w:space="0" w:color="auto"/>
            <w:left w:val="none" w:sz="0" w:space="0" w:color="auto"/>
            <w:bottom w:val="none" w:sz="0" w:space="0" w:color="auto"/>
            <w:right w:val="none" w:sz="0" w:space="0" w:color="auto"/>
          </w:divBdr>
        </w:div>
        <w:div w:id="1274021487">
          <w:marLeft w:val="360"/>
          <w:marRight w:val="0"/>
          <w:marTop w:val="200"/>
          <w:marBottom w:val="0"/>
          <w:divBdr>
            <w:top w:val="none" w:sz="0" w:space="0" w:color="auto"/>
            <w:left w:val="none" w:sz="0" w:space="0" w:color="auto"/>
            <w:bottom w:val="none" w:sz="0" w:space="0" w:color="auto"/>
            <w:right w:val="none" w:sz="0" w:space="0" w:color="auto"/>
          </w:divBdr>
        </w:div>
        <w:div w:id="1596397082">
          <w:marLeft w:val="1080"/>
          <w:marRight w:val="0"/>
          <w:marTop w:val="100"/>
          <w:marBottom w:val="0"/>
          <w:divBdr>
            <w:top w:val="none" w:sz="0" w:space="0" w:color="auto"/>
            <w:left w:val="none" w:sz="0" w:space="0" w:color="auto"/>
            <w:bottom w:val="none" w:sz="0" w:space="0" w:color="auto"/>
            <w:right w:val="none" w:sz="0" w:space="0" w:color="auto"/>
          </w:divBdr>
        </w:div>
        <w:div w:id="1839538517">
          <w:marLeft w:val="360"/>
          <w:marRight w:val="0"/>
          <w:marTop w:val="200"/>
          <w:marBottom w:val="0"/>
          <w:divBdr>
            <w:top w:val="none" w:sz="0" w:space="0" w:color="auto"/>
            <w:left w:val="none" w:sz="0" w:space="0" w:color="auto"/>
            <w:bottom w:val="none" w:sz="0" w:space="0" w:color="auto"/>
            <w:right w:val="none" w:sz="0" w:space="0" w:color="auto"/>
          </w:divBdr>
        </w:div>
        <w:div w:id="1943803258">
          <w:marLeft w:val="1080"/>
          <w:marRight w:val="0"/>
          <w:marTop w:val="100"/>
          <w:marBottom w:val="0"/>
          <w:divBdr>
            <w:top w:val="none" w:sz="0" w:space="0" w:color="auto"/>
            <w:left w:val="none" w:sz="0" w:space="0" w:color="auto"/>
            <w:bottom w:val="none" w:sz="0" w:space="0" w:color="auto"/>
            <w:right w:val="none" w:sz="0" w:space="0" w:color="auto"/>
          </w:divBdr>
        </w:div>
      </w:divsChild>
    </w:div>
    <w:div w:id="130444088">
      <w:bodyDiv w:val="1"/>
      <w:marLeft w:val="0"/>
      <w:marRight w:val="0"/>
      <w:marTop w:val="0"/>
      <w:marBottom w:val="0"/>
      <w:divBdr>
        <w:top w:val="none" w:sz="0" w:space="0" w:color="auto"/>
        <w:left w:val="none" w:sz="0" w:space="0" w:color="auto"/>
        <w:bottom w:val="none" w:sz="0" w:space="0" w:color="auto"/>
        <w:right w:val="none" w:sz="0" w:space="0" w:color="auto"/>
      </w:divBdr>
    </w:div>
    <w:div w:id="148208374">
      <w:bodyDiv w:val="1"/>
      <w:marLeft w:val="0"/>
      <w:marRight w:val="0"/>
      <w:marTop w:val="0"/>
      <w:marBottom w:val="0"/>
      <w:divBdr>
        <w:top w:val="none" w:sz="0" w:space="0" w:color="auto"/>
        <w:left w:val="none" w:sz="0" w:space="0" w:color="auto"/>
        <w:bottom w:val="none" w:sz="0" w:space="0" w:color="auto"/>
        <w:right w:val="none" w:sz="0" w:space="0" w:color="auto"/>
      </w:divBdr>
    </w:div>
    <w:div w:id="167184522">
      <w:bodyDiv w:val="1"/>
      <w:marLeft w:val="0"/>
      <w:marRight w:val="0"/>
      <w:marTop w:val="0"/>
      <w:marBottom w:val="0"/>
      <w:divBdr>
        <w:top w:val="none" w:sz="0" w:space="0" w:color="auto"/>
        <w:left w:val="none" w:sz="0" w:space="0" w:color="auto"/>
        <w:bottom w:val="none" w:sz="0" w:space="0" w:color="auto"/>
        <w:right w:val="none" w:sz="0" w:space="0" w:color="auto"/>
      </w:divBdr>
    </w:div>
    <w:div w:id="173954865">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191580276">
      <w:bodyDiv w:val="1"/>
      <w:marLeft w:val="0"/>
      <w:marRight w:val="0"/>
      <w:marTop w:val="0"/>
      <w:marBottom w:val="0"/>
      <w:divBdr>
        <w:top w:val="none" w:sz="0" w:space="0" w:color="auto"/>
        <w:left w:val="none" w:sz="0" w:space="0" w:color="auto"/>
        <w:bottom w:val="none" w:sz="0" w:space="0" w:color="auto"/>
        <w:right w:val="none" w:sz="0" w:space="0" w:color="auto"/>
      </w:divBdr>
    </w:div>
    <w:div w:id="205997191">
      <w:bodyDiv w:val="1"/>
      <w:marLeft w:val="0"/>
      <w:marRight w:val="0"/>
      <w:marTop w:val="0"/>
      <w:marBottom w:val="0"/>
      <w:divBdr>
        <w:top w:val="none" w:sz="0" w:space="0" w:color="auto"/>
        <w:left w:val="none" w:sz="0" w:space="0" w:color="auto"/>
        <w:bottom w:val="none" w:sz="0" w:space="0" w:color="auto"/>
        <w:right w:val="none" w:sz="0" w:space="0" w:color="auto"/>
      </w:divBdr>
    </w:div>
    <w:div w:id="207959545">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545113">
      <w:bodyDiv w:val="1"/>
      <w:marLeft w:val="0"/>
      <w:marRight w:val="0"/>
      <w:marTop w:val="0"/>
      <w:marBottom w:val="0"/>
      <w:divBdr>
        <w:top w:val="none" w:sz="0" w:space="0" w:color="auto"/>
        <w:left w:val="none" w:sz="0" w:space="0" w:color="auto"/>
        <w:bottom w:val="none" w:sz="0" w:space="0" w:color="auto"/>
        <w:right w:val="none" w:sz="0" w:space="0" w:color="auto"/>
      </w:divBdr>
    </w:div>
    <w:div w:id="247465407">
      <w:bodyDiv w:val="1"/>
      <w:marLeft w:val="0"/>
      <w:marRight w:val="0"/>
      <w:marTop w:val="0"/>
      <w:marBottom w:val="0"/>
      <w:divBdr>
        <w:top w:val="none" w:sz="0" w:space="0" w:color="auto"/>
        <w:left w:val="none" w:sz="0" w:space="0" w:color="auto"/>
        <w:bottom w:val="none" w:sz="0" w:space="0" w:color="auto"/>
        <w:right w:val="none" w:sz="0" w:space="0" w:color="auto"/>
      </w:divBdr>
    </w:div>
    <w:div w:id="267935045">
      <w:bodyDiv w:val="1"/>
      <w:marLeft w:val="0"/>
      <w:marRight w:val="0"/>
      <w:marTop w:val="0"/>
      <w:marBottom w:val="0"/>
      <w:divBdr>
        <w:top w:val="none" w:sz="0" w:space="0" w:color="auto"/>
        <w:left w:val="none" w:sz="0" w:space="0" w:color="auto"/>
        <w:bottom w:val="none" w:sz="0" w:space="0" w:color="auto"/>
        <w:right w:val="none" w:sz="0" w:space="0" w:color="auto"/>
      </w:divBdr>
    </w:div>
    <w:div w:id="268976786">
      <w:bodyDiv w:val="1"/>
      <w:marLeft w:val="0"/>
      <w:marRight w:val="0"/>
      <w:marTop w:val="0"/>
      <w:marBottom w:val="0"/>
      <w:divBdr>
        <w:top w:val="none" w:sz="0" w:space="0" w:color="auto"/>
        <w:left w:val="none" w:sz="0" w:space="0" w:color="auto"/>
        <w:bottom w:val="none" w:sz="0" w:space="0" w:color="auto"/>
        <w:right w:val="none" w:sz="0" w:space="0" w:color="auto"/>
      </w:divBdr>
    </w:div>
    <w:div w:id="283465410">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0524981">
      <w:bodyDiv w:val="1"/>
      <w:marLeft w:val="0"/>
      <w:marRight w:val="0"/>
      <w:marTop w:val="0"/>
      <w:marBottom w:val="0"/>
      <w:divBdr>
        <w:top w:val="none" w:sz="0" w:space="0" w:color="auto"/>
        <w:left w:val="none" w:sz="0" w:space="0" w:color="auto"/>
        <w:bottom w:val="none" w:sz="0" w:space="0" w:color="auto"/>
        <w:right w:val="none" w:sz="0" w:space="0" w:color="auto"/>
      </w:divBdr>
    </w:div>
    <w:div w:id="294916809">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823342">
      <w:bodyDiv w:val="1"/>
      <w:marLeft w:val="0"/>
      <w:marRight w:val="0"/>
      <w:marTop w:val="0"/>
      <w:marBottom w:val="0"/>
      <w:divBdr>
        <w:top w:val="none" w:sz="0" w:space="0" w:color="auto"/>
        <w:left w:val="none" w:sz="0" w:space="0" w:color="auto"/>
        <w:bottom w:val="none" w:sz="0" w:space="0" w:color="auto"/>
        <w:right w:val="none" w:sz="0" w:space="0" w:color="auto"/>
      </w:divBdr>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11640637">
      <w:bodyDiv w:val="1"/>
      <w:marLeft w:val="0"/>
      <w:marRight w:val="0"/>
      <w:marTop w:val="0"/>
      <w:marBottom w:val="0"/>
      <w:divBdr>
        <w:top w:val="none" w:sz="0" w:space="0" w:color="auto"/>
        <w:left w:val="none" w:sz="0" w:space="0" w:color="auto"/>
        <w:bottom w:val="none" w:sz="0" w:space="0" w:color="auto"/>
        <w:right w:val="none" w:sz="0" w:space="0" w:color="auto"/>
      </w:divBdr>
    </w:div>
    <w:div w:id="331489015">
      <w:bodyDiv w:val="1"/>
      <w:marLeft w:val="0"/>
      <w:marRight w:val="0"/>
      <w:marTop w:val="0"/>
      <w:marBottom w:val="0"/>
      <w:divBdr>
        <w:top w:val="none" w:sz="0" w:space="0" w:color="auto"/>
        <w:left w:val="none" w:sz="0" w:space="0" w:color="auto"/>
        <w:bottom w:val="none" w:sz="0" w:space="0" w:color="auto"/>
        <w:right w:val="none" w:sz="0" w:space="0" w:color="auto"/>
      </w:divBdr>
    </w:div>
    <w:div w:id="334695357">
      <w:bodyDiv w:val="1"/>
      <w:marLeft w:val="0"/>
      <w:marRight w:val="0"/>
      <w:marTop w:val="0"/>
      <w:marBottom w:val="0"/>
      <w:divBdr>
        <w:top w:val="none" w:sz="0" w:space="0" w:color="auto"/>
        <w:left w:val="none" w:sz="0" w:space="0" w:color="auto"/>
        <w:bottom w:val="none" w:sz="0" w:space="0" w:color="auto"/>
        <w:right w:val="none" w:sz="0" w:space="0" w:color="auto"/>
      </w:divBdr>
    </w:div>
    <w:div w:id="350104631">
      <w:bodyDiv w:val="1"/>
      <w:marLeft w:val="0"/>
      <w:marRight w:val="0"/>
      <w:marTop w:val="0"/>
      <w:marBottom w:val="0"/>
      <w:divBdr>
        <w:top w:val="none" w:sz="0" w:space="0" w:color="auto"/>
        <w:left w:val="none" w:sz="0" w:space="0" w:color="auto"/>
        <w:bottom w:val="none" w:sz="0" w:space="0" w:color="auto"/>
        <w:right w:val="none" w:sz="0" w:space="0" w:color="auto"/>
      </w:divBdr>
    </w:div>
    <w:div w:id="355155298">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57895942">
      <w:bodyDiv w:val="1"/>
      <w:marLeft w:val="0"/>
      <w:marRight w:val="0"/>
      <w:marTop w:val="0"/>
      <w:marBottom w:val="0"/>
      <w:divBdr>
        <w:top w:val="none" w:sz="0" w:space="0" w:color="auto"/>
        <w:left w:val="none" w:sz="0" w:space="0" w:color="auto"/>
        <w:bottom w:val="none" w:sz="0" w:space="0" w:color="auto"/>
        <w:right w:val="none" w:sz="0" w:space="0" w:color="auto"/>
      </w:divBdr>
    </w:div>
    <w:div w:id="362171762">
      <w:bodyDiv w:val="1"/>
      <w:marLeft w:val="0"/>
      <w:marRight w:val="0"/>
      <w:marTop w:val="0"/>
      <w:marBottom w:val="0"/>
      <w:divBdr>
        <w:top w:val="none" w:sz="0" w:space="0" w:color="auto"/>
        <w:left w:val="none" w:sz="0" w:space="0" w:color="auto"/>
        <w:bottom w:val="none" w:sz="0" w:space="0" w:color="auto"/>
        <w:right w:val="none" w:sz="0" w:space="0" w:color="auto"/>
      </w:divBdr>
    </w:div>
    <w:div w:id="376055007">
      <w:bodyDiv w:val="1"/>
      <w:marLeft w:val="0"/>
      <w:marRight w:val="0"/>
      <w:marTop w:val="0"/>
      <w:marBottom w:val="0"/>
      <w:divBdr>
        <w:top w:val="none" w:sz="0" w:space="0" w:color="auto"/>
        <w:left w:val="none" w:sz="0" w:space="0" w:color="auto"/>
        <w:bottom w:val="none" w:sz="0" w:space="0" w:color="auto"/>
        <w:right w:val="none" w:sz="0" w:space="0" w:color="auto"/>
      </w:divBdr>
      <w:divsChild>
        <w:div w:id="174223725">
          <w:marLeft w:val="1166"/>
          <w:marRight w:val="0"/>
          <w:marTop w:val="0"/>
          <w:marBottom w:val="0"/>
          <w:divBdr>
            <w:top w:val="none" w:sz="0" w:space="0" w:color="auto"/>
            <w:left w:val="none" w:sz="0" w:space="0" w:color="auto"/>
            <w:bottom w:val="none" w:sz="0" w:space="0" w:color="auto"/>
            <w:right w:val="none" w:sz="0" w:space="0" w:color="auto"/>
          </w:divBdr>
        </w:div>
        <w:div w:id="605040087">
          <w:marLeft w:val="1886"/>
          <w:marRight w:val="0"/>
          <w:marTop w:val="0"/>
          <w:marBottom w:val="0"/>
          <w:divBdr>
            <w:top w:val="none" w:sz="0" w:space="0" w:color="auto"/>
            <w:left w:val="none" w:sz="0" w:space="0" w:color="auto"/>
            <w:bottom w:val="none" w:sz="0" w:space="0" w:color="auto"/>
            <w:right w:val="none" w:sz="0" w:space="0" w:color="auto"/>
          </w:divBdr>
        </w:div>
        <w:div w:id="1233157774">
          <w:marLeft w:val="1166"/>
          <w:marRight w:val="0"/>
          <w:marTop w:val="0"/>
          <w:marBottom w:val="0"/>
          <w:divBdr>
            <w:top w:val="none" w:sz="0" w:space="0" w:color="auto"/>
            <w:left w:val="none" w:sz="0" w:space="0" w:color="auto"/>
            <w:bottom w:val="none" w:sz="0" w:space="0" w:color="auto"/>
            <w:right w:val="none" w:sz="0" w:space="0" w:color="auto"/>
          </w:divBdr>
        </w:div>
        <w:div w:id="1370185925">
          <w:marLeft w:val="1166"/>
          <w:marRight w:val="0"/>
          <w:marTop w:val="0"/>
          <w:marBottom w:val="0"/>
          <w:divBdr>
            <w:top w:val="none" w:sz="0" w:space="0" w:color="auto"/>
            <w:left w:val="none" w:sz="0" w:space="0" w:color="auto"/>
            <w:bottom w:val="none" w:sz="0" w:space="0" w:color="auto"/>
            <w:right w:val="none" w:sz="0" w:space="0" w:color="auto"/>
          </w:divBdr>
        </w:div>
        <w:div w:id="2114007886">
          <w:marLeft w:val="1886"/>
          <w:marRight w:val="0"/>
          <w:marTop w:val="0"/>
          <w:marBottom w:val="0"/>
          <w:divBdr>
            <w:top w:val="none" w:sz="0" w:space="0" w:color="auto"/>
            <w:left w:val="none" w:sz="0" w:space="0" w:color="auto"/>
            <w:bottom w:val="none" w:sz="0" w:space="0" w:color="auto"/>
            <w:right w:val="none" w:sz="0" w:space="0" w:color="auto"/>
          </w:divBdr>
        </w:div>
      </w:divsChild>
    </w:div>
    <w:div w:id="380323133">
      <w:bodyDiv w:val="1"/>
      <w:marLeft w:val="0"/>
      <w:marRight w:val="0"/>
      <w:marTop w:val="0"/>
      <w:marBottom w:val="0"/>
      <w:divBdr>
        <w:top w:val="none" w:sz="0" w:space="0" w:color="auto"/>
        <w:left w:val="none" w:sz="0" w:space="0" w:color="auto"/>
        <w:bottom w:val="none" w:sz="0" w:space="0" w:color="auto"/>
        <w:right w:val="none" w:sz="0" w:space="0" w:color="auto"/>
      </w:divBdr>
      <w:divsChild>
        <w:div w:id="181096117">
          <w:marLeft w:val="1080"/>
          <w:marRight w:val="0"/>
          <w:marTop w:val="100"/>
          <w:marBottom w:val="0"/>
          <w:divBdr>
            <w:top w:val="none" w:sz="0" w:space="0" w:color="auto"/>
            <w:left w:val="none" w:sz="0" w:space="0" w:color="auto"/>
            <w:bottom w:val="none" w:sz="0" w:space="0" w:color="auto"/>
            <w:right w:val="none" w:sz="0" w:space="0" w:color="auto"/>
          </w:divBdr>
        </w:div>
        <w:div w:id="1165164657">
          <w:marLeft w:val="1080"/>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82021605">
      <w:bodyDiv w:val="1"/>
      <w:marLeft w:val="0"/>
      <w:marRight w:val="0"/>
      <w:marTop w:val="0"/>
      <w:marBottom w:val="0"/>
      <w:divBdr>
        <w:top w:val="none" w:sz="0" w:space="0" w:color="auto"/>
        <w:left w:val="none" w:sz="0" w:space="0" w:color="auto"/>
        <w:bottom w:val="none" w:sz="0" w:space="0" w:color="auto"/>
        <w:right w:val="none" w:sz="0" w:space="0" w:color="auto"/>
      </w:divBdr>
    </w:div>
    <w:div w:id="387412106">
      <w:bodyDiv w:val="1"/>
      <w:marLeft w:val="0"/>
      <w:marRight w:val="0"/>
      <w:marTop w:val="0"/>
      <w:marBottom w:val="0"/>
      <w:divBdr>
        <w:top w:val="none" w:sz="0" w:space="0" w:color="auto"/>
        <w:left w:val="none" w:sz="0" w:space="0" w:color="auto"/>
        <w:bottom w:val="none" w:sz="0" w:space="0" w:color="auto"/>
        <w:right w:val="none" w:sz="0" w:space="0" w:color="auto"/>
      </w:divBdr>
    </w:div>
    <w:div w:id="389812467">
      <w:bodyDiv w:val="1"/>
      <w:marLeft w:val="0"/>
      <w:marRight w:val="0"/>
      <w:marTop w:val="0"/>
      <w:marBottom w:val="0"/>
      <w:divBdr>
        <w:top w:val="none" w:sz="0" w:space="0" w:color="auto"/>
        <w:left w:val="none" w:sz="0" w:space="0" w:color="auto"/>
        <w:bottom w:val="none" w:sz="0" w:space="0" w:color="auto"/>
        <w:right w:val="none" w:sz="0" w:space="0" w:color="auto"/>
      </w:divBdr>
    </w:div>
    <w:div w:id="393823003">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19640877">
      <w:bodyDiv w:val="1"/>
      <w:marLeft w:val="0"/>
      <w:marRight w:val="0"/>
      <w:marTop w:val="0"/>
      <w:marBottom w:val="0"/>
      <w:divBdr>
        <w:top w:val="none" w:sz="0" w:space="0" w:color="auto"/>
        <w:left w:val="none" w:sz="0" w:space="0" w:color="auto"/>
        <w:bottom w:val="none" w:sz="0" w:space="0" w:color="auto"/>
        <w:right w:val="none" w:sz="0" w:space="0" w:color="auto"/>
      </w:divBdr>
    </w:div>
    <w:div w:id="425809548">
      <w:bodyDiv w:val="1"/>
      <w:marLeft w:val="0"/>
      <w:marRight w:val="0"/>
      <w:marTop w:val="0"/>
      <w:marBottom w:val="0"/>
      <w:divBdr>
        <w:top w:val="none" w:sz="0" w:space="0" w:color="auto"/>
        <w:left w:val="none" w:sz="0" w:space="0" w:color="auto"/>
        <w:bottom w:val="none" w:sz="0" w:space="0" w:color="auto"/>
        <w:right w:val="none" w:sz="0" w:space="0" w:color="auto"/>
      </w:divBdr>
    </w:div>
    <w:div w:id="455876318">
      <w:bodyDiv w:val="1"/>
      <w:marLeft w:val="0"/>
      <w:marRight w:val="0"/>
      <w:marTop w:val="0"/>
      <w:marBottom w:val="0"/>
      <w:divBdr>
        <w:top w:val="none" w:sz="0" w:space="0" w:color="auto"/>
        <w:left w:val="none" w:sz="0" w:space="0" w:color="auto"/>
        <w:bottom w:val="none" w:sz="0" w:space="0" w:color="auto"/>
        <w:right w:val="none" w:sz="0" w:space="0" w:color="auto"/>
      </w:divBdr>
    </w:div>
    <w:div w:id="457797018">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69129209">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1580353">
      <w:bodyDiv w:val="1"/>
      <w:marLeft w:val="0"/>
      <w:marRight w:val="0"/>
      <w:marTop w:val="0"/>
      <w:marBottom w:val="0"/>
      <w:divBdr>
        <w:top w:val="none" w:sz="0" w:space="0" w:color="auto"/>
        <w:left w:val="none" w:sz="0" w:space="0" w:color="auto"/>
        <w:bottom w:val="none" w:sz="0" w:space="0" w:color="auto"/>
        <w:right w:val="none" w:sz="0" w:space="0" w:color="auto"/>
      </w:divBdr>
      <w:divsChild>
        <w:div w:id="1881821464">
          <w:marLeft w:val="1296"/>
          <w:marRight w:val="0"/>
          <w:marTop w:val="100"/>
          <w:marBottom w:val="0"/>
          <w:divBdr>
            <w:top w:val="none" w:sz="0" w:space="0" w:color="auto"/>
            <w:left w:val="none" w:sz="0" w:space="0" w:color="auto"/>
            <w:bottom w:val="none" w:sz="0" w:space="0" w:color="auto"/>
            <w:right w:val="none" w:sz="0" w:space="0" w:color="auto"/>
          </w:divBdr>
        </w:div>
      </w:divsChild>
    </w:div>
    <w:div w:id="486827806">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2596018">
      <w:bodyDiv w:val="1"/>
      <w:marLeft w:val="0"/>
      <w:marRight w:val="0"/>
      <w:marTop w:val="0"/>
      <w:marBottom w:val="0"/>
      <w:divBdr>
        <w:top w:val="none" w:sz="0" w:space="0" w:color="auto"/>
        <w:left w:val="none" w:sz="0" w:space="0" w:color="auto"/>
        <w:bottom w:val="none" w:sz="0" w:space="0" w:color="auto"/>
        <w:right w:val="none" w:sz="0" w:space="0" w:color="auto"/>
      </w:divBdr>
    </w:div>
    <w:div w:id="504171257">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0708294">
      <w:bodyDiv w:val="1"/>
      <w:marLeft w:val="0"/>
      <w:marRight w:val="0"/>
      <w:marTop w:val="0"/>
      <w:marBottom w:val="0"/>
      <w:divBdr>
        <w:top w:val="none" w:sz="0" w:space="0" w:color="auto"/>
        <w:left w:val="none" w:sz="0" w:space="0" w:color="auto"/>
        <w:bottom w:val="none" w:sz="0" w:space="0" w:color="auto"/>
        <w:right w:val="none" w:sz="0" w:space="0" w:color="auto"/>
      </w:divBdr>
    </w:div>
    <w:div w:id="521743130">
      <w:bodyDiv w:val="1"/>
      <w:marLeft w:val="0"/>
      <w:marRight w:val="0"/>
      <w:marTop w:val="0"/>
      <w:marBottom w:val="0"/>
      <w:divBdr>
        <w:top w:val="none" w:sz="0" w:space="0" w:color="auto"/>
        <w:left w:val="none" w:sz="0" w:space="0" w:color="auto"/>
        <w:bottom w:val="none" w:sz="0" w:space="0" w:color="auto"/>
        <w:right w:val="none" w:sz="0" w:space="0" w:color="auto"/>
      </w:divBdr>
    </w:div>
    <w:div w:id="522475372">
      <w:bodyDiv w:val="1"/>
      <w:marLeft w:val="0"/>
      <w:marRight w:val="0"/>
      <w:marTop w:val="0"/>
      <w:marBottom w:val="0"/>
      <w:divBdr>
        <w:top w:val="none" w:sz="0" w:space="0" w:color="auto"/>
        <w:left w:val="none" w:sz="0" w:space="0" w:color="auto"/>
        <w:bottom w:val="none" w:sz="0" w:space="0" w:color="auto"/>
        <w:right w:val="none" w:sz="0" w:space="0" w:color="auto"/>
      </w:divBdr>
    </w:div>
    <w:div w:id="533807023">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42139467">
      <w:bodyDiv w:val="1"/>
      <w:marLeft w:val="0"/>
      <w:marRight w:val="0"/>
      <w:marTop w:val="0"/>
      <w:marBottom w:val="0"/>
      <w:divBdr>
        <w:top w:val="none" w:sz="0" w:space="0" w:color="auto"/>
        <w:left w:val="none" w:sz="0" w:space="0" w:color="auto"/>
        <w:bottom w:val="none" w:sz="0" w:space="0" w:color="auto"/>
        <w:right w:val="none" w:sz="0" w:space="0" w:color="auto"/>
      </w:divBdr>
    </w:div>
    <w:div w:id="545796280">
      <w:bodyDiv w:val="1"/>
      <w:marLeft w:val="0"/>
      <w:marRight w:val="0"/>
      <w:marTop w:val="0"/>
      <w:marBottom w:val="0"/>
      <w:divBdr>
        <w:top w:val="none" w:sz="0" w:space="0" w:color="auto"/>
        <w:left w:val="none" w:sz="0" w:space="0" w:color="auto"/>
        <w:bottom w:val="none" w:sz="0" w:space="0" w:color="auto"/>
        <w:right w:val="none" w:sz="0" w:space="0" w:color="auto"/>
      </w:divBdr>
    </w:div>
    <w:div w:id="554659703">
      <w:bodyDiv w:val="1"/>
      <w:marLeft w:val="0"/>
      <w:marRight w:val="0"/>
      <w:marTop w:val="0"/>
      <w:marBottom w:val="0"/>
      <w:divBdr>
        <w:top w:val="none" w:sz="0" w:space="0" w:color="auto"/>
        <w:left w:val="none" w:sz="0" w:space="0" w:color="auto"/>
        <w:bottom w:val="none" w:sz="0" w:space="0" w:color="auto"/>
        <w:right w:val="none" w:sz="0" w:space="0" w:color="auto"/>
      </w:divBdr>
    </w:div>
    <w:div w:id="558714153">
      <w:bodyDiv w:val="1"/>
      <w:marLeft w:val="0"/>
      <w:marRight w:val="0"/>
      <w:marTop w:val="0"/>
      <w:marBottom w:val="0"/>
      <w:divBdr>
        <w:top w:val="none" w:sz="0" w:space="0" w:color="auto"/>
        <w:left w:val="none" w:sz="0" w:space="0" w:color="auto"/>
        <w:bottom w:val="none" w:sz="0" w:space="0" w:color="auto"/>
        <w:right w:val="none" w:sz="0" w:space="0" w:color="auto"/>
      </w:divBdr>
      <w:divsChild>
        <w:div w:id="232085461">
          <w:marLeft w:val="360"/>
          <w:marRight w:val="0"/>
          <w:marTop w:val="200"/>
          <w:marBottom w:val="0"/>
          <w:divBdr>
            <w:top w:val="none" w:sz="0" w:space="0" w:color="auto"/>
            <w:left w:val="none" w:sz="0" w:space="0" w:color="auto"/>
            <w:bottom w:val="none" w:sz="0" w:space="0" w:color="auto"/>
            <w:right w:val="none" w:sz="0" w:space="0" w:color="auto"/>
          </w:divBdr>
        </w:div>
        <w:div w:id="277685122">
          <w:marLeft w:val="360"/>
          <w:marRight w:val="0"/>
          <w:marTop w:val="200"/>
          <w:marBottom w:val="0"/>
          <w:divBdr>
            <w:top w:val="none" w:sz="0" w:space="0" w:color="auto"/>
            <w:left w:val="none" w:sz="0" w:space="0" w:color="auto"/>
            <w:bottom w:val="none" w:sz="0" w:space="0" w:color="auto"/>
            <w:right w:val="none" w:sz="0" w:space="0" w:color="auto"/>
          </w:divBdr>
        </w:div>
        <w:div w:id="516502986">
          <w:marLeft w:val="360"/>
          <w:marRight w:val="0"/>
          <w:marTop w:val="200"/>
          <w:marBottom w:val="0"/>
          <w:divBdr>
            <w:top w:val="none" w:sz="0" w:space="0" w:color="auto"/>
            <w:left w:val="none" w:sz="0" w:space="0" w:color="auto"/>
            <w:bottom w:val="none" w:sz="0" w:space="0" w:color="auto"/>
            <w:right w:val="none" w:sz="0" w:space="0" w:color="auto"/>
          </w:divBdr>
        </w:div>
        <w:div w:id="657080823">
          <w:marLeft w:val="360"/>
          <w:marRight w:val="0"/>
          <w:marTop w:val="200"/>
          <w:marBottom w:val="0"/>
          <w:divBdr>
            <w:top w:val="none" w:sz="0" w:space="0" w:color="auto"/>
            <w:left w:val="none" w:sz="0" w:space="0" w:color="auto"/>
            <w:bottom w:val="none" w:sz="0" w:space="0" w:color="auto"/>
            <w:right w:val="none" w:sz="0" w:space="0" w:color="auto"/>
          </w:divBdr>
        </w:div>
        <w:div w:id="1065298194">
          <w:marLeft w:val="360"/>
          <w:marRight w:val="0"/>
          <w:marTop w:val="200"/>
          <w:marBottom w:val="0"/>
          <w:divBdr>
            <w:top w:val="none" w:sz="0" w:space="0" w:color="auto"/>
            <w:left w:val="none" w:sz="0" w:space="0" w:color="auto"/>
            <w:bottom w:val="none" w:sz="0" w:space="0" w:color="auto"/>
            <w:right w:val="none" w:sz="0" w:space="0" w:color="auto"/>
          </w:divBdr>
        </w:div>
        <w:div w:id="1071001471">
          <w:marLeft w:val="360"/>
          <w:marRight w:val="0"/>
          <w:marTop w:val="200"/>
          <w:marBottom w:val="0"/>
          <w:divBdr>
            <w:top w:val="none" w:sz="0" w:space="0" w:color="auto"/>
            <w:left w:val="none" w:sz="0" w:space="0" w:color="auto"/>
            <w:bottom w:val="none" w:sz="0" w:space="0" w:color="auto"/>
            <w:right w:val="none" w:sz="0" w:space="0" w:color="auto"/>
          </w:divBdr>
        </w:div>
        <w:div w:id="1385712957">
          <w:marLeft w:val="360"/>
          <w:marRight w:val="0"/>
          <w:marTop w:val="200"/>
          <w:marBottom w:val="0"/>
          <w:divBdr>
            <w:top w:val="none" w:sz="0" w:space="0" w:color="auto"/>
            <w:left w:val="none" w:sz="0" w:space="0" w:color="auto"/>
            <w:bottom w:val="none" w:sz="0" w:space="0" w:color="auto"/>
            <w:right w:val="none" w:sz="0" w:space="0" w:color="auto"/>
          </w:divBdr>
        </w:div>
        <w:div w:id="1388065330">
          <w:marLeft w:val="360"/>
          <w:marRight w:val="0"/>
          <w:marTop w:val="200"/>
          <w:marBottom w:val="0"/>
          <w:divBdr>
            <w:top w:val="none" w:sz="0" w:space="0" w:color="auto"/>
            <w:left w:val="none" w:sz="0" w:space="0" w:color="auto"/>
            <w:bottom w:val="none" w:sz="0" w:space="0" w:color="auto"/>
            <w:right w:val="none" w:sz="0" w:space="0" w:color="auto"/>
          </w:divBdr>
        </w:div>
        <w:div w:id="1498305160">
          <w:marLeft w:val="360"/>
          <w:marRight w:val="0"/>
          <w:marTop w:val="200"/>
          <w:marBottom w:val="0"/>
          <w:divBdr>
            <w:top w:val="none" w:sz="0" w:space="0" w:color="auto"/>
            <w:left w:val="none" w:sz="0" w:space="0" w:color="auto"/>
            <w:bottom w:val="none" w:sz="0" w:space="0" w:color="auto"/>
            <w:right w:val="none" w:sz="0" w:space="0" w:color="auto"/>
          </w:divBdr>
        </w:div>
      </w:divsChild>
    </w:div>
    <w:div w:id="559827452">
      <w:bodyDiv w:val="1"/>
      <w:marLeft w:val="0"/>
      <w:marRight w:val="0"/>
      <w:marTop w:val="0"/>
      <w:marBottom w:val="0"/>
      <w:divBdr>
        <w:top w:val="none" w:sz="0" w:space="0" w:color="auto"/>
        <w:left w:val="none" w:sz="0" w:space="0" w:color="auto"/>
        <w:bottom w:val="none" w:sz="0" w:space="0" w:color="auto"/>
        <w:right w:val="none" w:sz="0" w:space="0" w:color="auto"/>
      </w:divBdr>
    </w:div>
    <w:div w:id="568343464">
      <w:bodyDiv w:val="1"/>
      <w:marLeft w:val="0"/>
      <w:marRight w:val="0"/>
      <w:marTop w:val="0"/>
      <w:marBottom w:val="0"/>
      <w:divBdr>
        <w:top w:val="none" w:sz="0" w:space="0" w:color="auto"/>
        <w:left w:val="none" w:sz="0" w:space="0" w:color="auto"/>
        <w:bottom w:val="none" w:sz="0" w:space="0" w:color="auto"/>
        <w:right w:val="none" w:sz="0" w:space="0" w:color="auto"/>
      </w:divBdr>
    </w:div>
    <w:div w:id="570889981">
      <w:bodyDiv w:val="1"/>
      <w:marLeft w:val="0"/>
      <w:marRight w:val="0"/>
      <w:marTop w:val="0"/>
      <w:marBottom w:val="0"/>
      <w:divBdr>
        <w:top w:val="none" w:sz="0" w:space="0" w:color="auto"/>
        <w:left w:val="none" w:sz="0" w:space="0" w:color="auto"/>
        <w:bottom w:val="none" w:sz="0" w:space="0" w:color="auto"/>
        <w:right w:val="none" w:sz="0" w:space="0" w:color="auto"/>
      </w:divBdr>
      <w:divsChild>
        <w:div w:id="973948640">
          <w:marLeft w:val="446"/>
          <w:marRight w:val="0"/>
          <w:marTop w:val="0"/>
          <w:marBottom w:val="0"/>
          <w:divBdr>
            <w:top w:val="none" w:sz="0" w:space="0" w:color="auto"/>
            <w:left w:val="none" w:sz="0" w:space="0" w:color="auto"/>
            <w:bottom w:val="none" w:sz="0" w:space="0" w:color="auto"/>
            <w:right w:val="none" w:sz="0" w:space="0" w:color="auto"/>
          </w:divBdr>
        </w:div>
        <w:div w:id="1655447758">
          <w:marLeft w:val="446"/>
          <w:marRight w:val="0"/>
          <w:marTop w:val="0"/>
          <w:marBottom w:val="0"/>
          <w:divBdr>
            <w:top w:val="none" w:sz="0" w:space="0" w:color="auto"/>
            <w:left w:val="none" w:sz="0" w:space="0" w:color="auto"/>
            <w:bottom w:val="none" w:sz="0" w:space="0" w:color="auto"/>
            <w:right w:val="none" w:sz="0" w:space="0" w:color="auto"/>
          </w:divBdr>
        </w:div>
      </w:divsChild>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581180501">
      <w:bodyDiv w:val="1"/>
      <w:marLeft w:val="0"/>
      <w:marRight w:val="0"/>
      <w:marTop w:val="0"/>
      <w:marBottom w:val="0"/>
      <w:divBdr>
        <w:top w:val="none" w:sz="0" w:space="0" w:color="auto"/>
        <w:left w:val="none" w:sz="0" w:space="0" w:color="auto"/>
        <w:bottom w:val="none" w:sz="0" w:space="0" w:color="auto"/>
        <w:right w:val="none" w:sz="0" w:space="0" w:color="auto"/>
      </w:divBdr>
    </w:div>
    <w:div w:id="583144869">
      <w:bodyDiv w:val="1"/>
      <w:marLeft w:val="0"/>
      <w:marRight w:val="0"/>
      <w:marTop w:val="0"/>
      <w:marBottom w:val="0"/>
      <w:divBdr>
        <w:top w:val="none" w:sz="0" w:space="0" w:color="auto"/>
        <w:left w:val="none" w:sz="0" w:space="0" w:color="auto"/>
        <w:bottom w:val="none" w:sz="0" w:space="0" w:color="auto"/>
        <w:right w:val="none" w:sz="0" w:space="0" w:color="auto"/>
      </w:divBdr>
    </w:div>
    <w:div w:id="586619028">
      <w:bodyDiv w:val="1"/>
      <w:marLeft w:val="0"/>
      <w:marRight w:val="0"/>
      <w:marTop w:val="0"/>
      <w:marBottom w:val="0"/>
      <w:divBdr>
        <w:top w:val="none" w:sz="0" w:space="0" w:color="auto"/>
        <w:left w:val="none" w:sz="0" w:space="0" w:color="auto"/>
        <w:bottom w:val="none" w:sz="0" w:space="0" w:color="auto"/>
        <w:right w:val="none" w:sz="0" w:space="0" w:color="auto"/>
      </w:divBdr>
      <w:divsChild>
        <w:div w:id="1333988007">
          <w:marLeft w:val="360"/>
          <w:marRight w:val="0"/>
          <w:marTop w:val="200"/>
          <w:marBottom w:val="0"/>
          <w:divBdr>
            <w:top w:val="none" w:sz="0" w:space="0" w:color="auto"/>
            <w:left w:val="none" w:sz="0" w:space="0" w:color="auto"/>
            <w:bottom w:val="none" w:sz="0" w:space="0" w:color="auto"/>
            <w:right w:val="none" w:sz="0" w:space="0" w:color="auto"/>
          </w:divBdr>
        </w:div>
      </w:divsChild>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1110129">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9089470">
      <w:bodyDiv w:val="1"/>
      <w:marLeft w:val="0"/>
      <w:marRight w:val="0"/>
      <w:marTop w:val="0"/>
      <w:marBottom w:val="0"/>
      <w:divBdr>
        <w:top w:val="none" w:sz="0" w:space="0" w:color="auto"/>
        <w:left w:val="none" w:sz="0" w:space="0" w:color="auto"/>
        <w:bottom w:val="none" w:sz="0" w:space="0" w:color="auto"/>
        <w:right w:val="none" w:sz="0" w:space="0" w:color="auto"/>
      </w:divBdr>
    </w:div>
    <w:div w:id="634263968">
      <w:bodyDiv w:val="1"/>
      <w:marLeft w:val="0"/>
      <w:marRight w:val="0"/>
      <w:marTop w:val="0"/>
      <w:marBottom w:val="0"/>
      <w:divBdr>
        <w:top w:val="none" w:sz="0" w:space="0" w:color="auto"/>
        <w:left w:val="none" w:sz="0" w:space="0" w:color="auto"/>
        <w:bottom w:val="none" w:sz="0" w:space="0" w:color="auto"/>
        <w:right w:val="none" w:sz="0" w:space="0" w:color="auto"/>
      </w:divBdr>
    </w:div>
    <w:div w:id="6414244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692343036">
      <w:bodyDiv w:val="1"/>
      <w:marLeft w:val="0"/>
      <w:marRight w:val="0"/>
      <w:marTop w:val="0"/>
      <w:marBottom w:val="0"/>
      <w:divBdr>
        <w:top w:val="none" w:sz="0" w:space="0" w:color="auto"/>
        <w:left w:val="none" w:sz="0" w:space="0" w:color="auto"/>
        <w:bottom w:val="none" w:sz="0" w:space="0" w:color="auto"/>
        <w:right w:val="none" w:sz="0" w:space="0" w:color="auto"/>
      </w:divBdr>
    </w:div>
    <w:div w:id="693116770">
      <w:bodyDiv w:val="1"/>
      <w:marLeft w:val="0"/>
      <w:marRight w:val="0"/>
      <w:marTop w:val="0"/>
      <w:marBottom w:val="0"/>
      <w:divBdr>
        <w:top w:val="none" w:sz="0" w:space="0" w:color="auto"/>
        <w:left w:val="none" w:sz="0" w:space="0" w:color="auto"/>
        <w:bottom w:val="none" w:sz="0" w:space="0" w:color="auto"/>
        <w:right w:val="none" w:sz="0" w:space="0" w:color="auto"/>
      </w:divBdr>
    </w:div>
    <w:div w:id="696345873">
      <w:bodyDiv w:val="1"/>
      <w:marLeft w:val="0"/>
      <w:marRight w:val="0"/>
      <w:marTop w:val="0"/>
      <w:marBottom w:val="0"/>
      <w:divBdr>
        <w:top w:val="none" w:sz="0" w:space="0" w:color="auto"/>
        <w:left w:val="none" w:sz="0" w:space="0" w:color="auto"/>
        <w:bottom w:val="none" w:sz="0" w:space="0" w:color="auto"/>
        <w:right w:val="none" w:sz="0" w:space="0" w:color="auto"/>
      </w:divBdr>
    </w:div>
    <w:div w:id="697850285">
      <w:bodyDiv w:val="1"/>
      <w:marLeft w:val="0"/>
      <w:marRight w:val="0"/>
      <w:marTop w:val="0"/>
      <w:marBottom w:val="0"/>
      <w:divBdr>
        <w:top w:val="none" w:sz="0" w:space="0" w:color="auto"/>
        <w:left w:val="none" w:sz="0" w:space="0" w:color="auto"/>
        <w:bottom w:val="none" w:sz="0" w:space="0" w:color="auto"/>
        <w:right w:val="none" w:sz="0" w:space="0" w:color="auto"/>
      </w:divBdr>
    </w:div>
    <w:div w:id="700400679">
      <w:bodyDiv w:val="1"/>
      <w:marLeft w:val="0"/>
      <w:marRight w:val="0"/>
      <w:marTop w:val="0"/>
      <w:marBottom w:val="0"/>
      <w:divBdr>
        <w:top w:val="none" w:sz="0" w:space="0" w:color="auto"/>
        <w:left w:val="none" w:sz="0" w:space="0" w:color="auto"/>
        <w:bottom w:val="none" w:sz="0" w:space="0" w:color="auto"/>
        <w:right w:val="none" w:sz="0" w:space="0" w:color="auto"/>
      </w:divBdr>
    </w:div>
    <w:div w:id="702096853">
      <w:bodyDiv w:val="1"/>
      <w:marLeft w:val="0"/>
      <w:marRight w:val="0"/>
      <w:marTop w:val="0"/>
      <w:marBottom w:val="0"/>
      <w:divBdr>
        <w:top w:val="none" w:sz="0" w:space="0" w:color="auto"/>
        <w:left w:val="none" w:sz="0" w:space="0" w:color="auto"/>
        <w:bottom w:val="none" w:sz="0" w:space="0" w:color="auto"/>
        <w:right w:val="none" w:sz="0" w:space="0" w:color="auto"/>
      </w:divBdr>
    </w:div>
    <w:div w:id="704794745">
      <w:bodyDiv w:val="1"/>
      <w:marLeft w:val="0"/>
      <w:marRight w:val="0"/>
      <w:marTop w:val="0"/>
      <w:marBottom w:val="0"/>
      <w:divBdr>
        <w:top w:val="none" w:sz="0" w:space="0" w:color="auto"/>
        <w:left w:val="none" w:sz="0" w:space="0" w:color="auto"/>
        <w:bottom w:val="none" w:sz="0" w:space="0" w:color="auto"/>
        <w:right w:val="none" w:sz="0" w:space="0" w:color="auto"/>
      </w:divBdr>
    </w:div>
    <w:div w:id="705986438">
      <w:bodyDiv w:val="1"/>
      <w:marLeft w:val="0"/>
      <w:marRight w:val="0"/>
      <w:marTop w:val="0"/>
      <w:marBottom w:val="0"/>
      <w:divBdr>
        <w:top w:val="none" w:sz="0" w:space="0" w:color="auto"/>
        <w:left w:val="none" w:sz="0" w:space="0" w:color="auto"/>
        <w:bottom w:val="none" w:sz="0" w:space="0" w:color="auto"/>
        <w:right w:val="none" w:sz="0" w:space="0" w:color="auto"/>
      </w:divBdr>
    </w:div>
    <w:div w:id="726104843">
      <w:bodyDiv w:val="1"/>
      <w:marLeft w:val="0"/>
      <w:marRight w:val="0"/>
      <w:marTop w:val="0"/>
      <w:marBottom w:val="0"/>
      <w:divBdr>
        <w:top w:val="none" w:sz="0" w:space="0" w:color="auto"/>
        <w:left w:val="none" w:sz="0" w:space="0" w:color="auto"/>
        <w:bottom w:val="none" w:sz="0" w:space="0" w:color="auto"/>
        <w:right w:val="none" w:sz="0" w:space="0" w:color="auto"/>
      </w:divBdr>
    </w:div>
    <w:div w:id="728498647">
      <w:bodyDiv w:val="1"/>
      <w:marLeft w:val="0"/>
      <w:marRight w:val="0"/>
      <w:marTop w:val="0"/>
      <w:marBottom w:val="0"/>
      <w:divBdr>
        <w:top w:val="none" w:sz="0" w:space="0" w:color="auto"/>
        <w:left w:val="none" w:sz="0" w:space="0" w:color="auto"/>
        <w:bottom w:val="none" w:sz="0" w:space="0" w:color="auto"/>
        <w:right w:val="none" w:sz="0" w:space="0" w:color="auto"/>
      </w:divBdr>
    </w:div>
    <w:div w:id="741297414">
      <w:bodyDiv w:val="1"/>
      <w:marLeft w:val="0"/>
      <w:marRight w:val="0"/>
      <w:marTop w:val="0"/>
      <w:marBottom w:val="0"/>
      <w:divBdr>
        <w:top w:val="none" w:sz="0" w:space="0" w:color="auto"/>
        <w:left w:val="none" w:sz="0" w:space="0" w:color="auto"/>
        <w:bottom w:val="none" w:sz="0" w:space="0" w:color="auto"/>
        <w:right w:val="none" w:sz="0" w:space="0" w:color="auto"/>
      </w:divBdr>
    </w:div>
    <w:div w:id="742723875">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56486847">
      <w:bodyDiv w:val="1"/>
      <w:marLeft w:val="0"/>
      <w:marRight w:val="0"/>
      <w:marTop w:val="0"/>
      <w:marBottom w:val="0"/>
      <w:divBdr>
        <w:top w:val="none" w:sz="0" w:space="0" w:color="auto"/>
        <w:left w:val="none" w:sz="0" w:space="0" w:color="auto"/>
        <w:bottom w:val="none" w:sz="0" w:space="0" w:color="auto"/>
        <w:right w:val="none" w:sz="0" w:space="0" w:color="auto"/>
      </w:divBdr>
    </w:div>
    <w:div w:id="765229196">
      <w:bodyDiv w:val="1"/>
      <w:marLeft w:val="0"/>
      <w:marRight w:val="0"/>
      <w:marTop w:val="0"/>
      <w:marBottom w:val="0"/>
      <w:divBdr>
        <w:top w:val="none" w:sz="0" w:space="0" w:color="auto"/>
        <w:left w:val="none" w:sz="0" w:space="0" w:color="auto"/>
        <w:bottom w:val="none" w:sz="0" w:space="0" w:color="auto"/>
        <w:right w:val="none" w:sz="0" w:space="0" w:color="auto"/>
      </w:divBdr>
    </w:div>
    <w:div w:id="765929695">
      <w:bodyDiv w:val="1"/>
      <w:marLeft w:val="0"/>
      <w:marRight w:val="0"/>
      <w:marTop w:val="0"/>
      <w:marBottom w:val="0"/>
      <w:divBdr>
        <w:top w:val="none" w:sz="0" w:space="0" w:color="auto"/>
        <w:left w:val="none" w:sz="0" w:space="0" w:color="auto"/>
        <w:bottom w:val="none" w:sz="0" w:space="0" w:color="auto"/>
        <w:right w:val="none" w:sz="0" w:space="0" w:color="auto"/>
      </w:divBdr>
    </w:div>
    <w:div w:id="787512141">
      <w:bodyDiv w:val="1"/>
      <w:marLeft w:val="0"/>
      <w:marRight w:val="0"/>
      <w:marTop w:val="0"/>
      <w:marBottom w:val="0"/>
      <w:divBdr>
        <w:top w:val="none" w:sz="0" w:space="0" w:color="auto"/>
        <w:left w:val="none" w:sz="0" w:space="0" w:color="auto"/>
        <w:bottom w:val="none" w:sz="0" w:space="0" w:color="auto"/>
        <w:right w:val="none" w:sz="0" w:space="0" w:color="auto"/>
      </w:divBdr>
    </w:div>
    <w:div w:id="788739359">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4105691">
      <w:bodyDiv w:val="1"/>
      <w:marLeft w:val="0"/>
      <w:marRight w:val="0"/>
      <w:marTop w:val="0"/>
      <w:marBottom w:val="0"/>
      <w:divBdr>
        <w:top w:val="none" w:sz="0" w:space="0" w:color="auto"/>
        <w:left w:val="none" w:sz="0" w:space="0" w:color="auto"/>
        <w:bottom w:val="none" w:sz="0" w:space="0" w:color="auto"/>
        <w:right w:val="none" w:sz="0" w:space="0" w:color="auto"/>
      </w:divBdr>
    </w:div>
    <w:div w:id="805121761">
      <w:bodyDiv w:val="1"/>
      <w:marLeft w:val="0"/>
      <w:marRight w:val="0"/>
      <w:marTop w:val="0"/>
      <w:marBottom w:val="0"/>
      <w:divBdr>
        <w:top w:val="none" w:sz="0" w:space="0" w:color="auto"/>
        <w:left w:val="none" w:sz="0" w:space="0" w:color="auto"/>
        <w:bottom w:val="none" w:sz="0" w:space="0" w:color="auto"/>
        <w:right w:val="none" w:sz="0" w:space="0" w:color="auto"/>
      </w:divBdr>
    </w:div>
    <w:div w:id="812603916">
      <w:bodyDiv w:val="1"/>
      <w:marLeft w:val="0"/>
      <w:marRight w:val="0"/>
      <w:marTop w:val="0"/>
      <w:marBottom w:val="0"/>
      <w:divBdr>
        <w:top w:val="none" w:sz="0" w:space="0" w:color="auto"/>
        <w:left w:val="none" w:sz="0" w:space="0" w:color="auto"/>
        <w:bottom w:val="none" w:sz="0" w:space="0" w:color="auto"/>
        <w:right w:val="none" w:sz="0" w:space="0" w:color="auto"/>
      </w:divBdr>
    </w:div>
    <w:div w:id="820119458">
      <w:bodyDiv w:val="1"/>
      <w:marLeft w:val="0"/>
      <w:marRight w:val="0"/>
      <w:marTop w:val="0"/>
      <w:marBottom w:val="0"/>
      <w:divBdr>
        <w:top w:val="none" w:sz="0" w:space="0" w:color="auto"/>
        <w:left w:val="none" w:sz="0" w:space="0" w:color="auto"/>
        <w:bottom w:val="none" w:sz="0" w:space="0" w:color="auto"/>
        <w:right w:val="none" w:sz="0" w:space="0" w:color="auto"/>
      </w:divBdr>
    </w:div>
    <w:div w:id="821118030">
      <w:bodyDiv w:val="1"/>
      <w:marLeft w:val="0"/>
      <w:marRight w:val="0"/>
      <w:marTop w:val="0"/>
      <w:marBottom w:val="0"/>
      <w:divBdr>
        <w:top w:val="none" w:sz="0" w:space="0" w:color="auto"/>
        <w:left w:val="none" w:sz="0" w:space="0" w:color="auto"/>
        <w:bottom w:val="none" w:sz="0" w:space="0" w:color="auto"/>
        <w:right w:val="none" w:sz="0" w:space="0" w:color="auto"/>
      </w:divBdr>
    </w:div>
    <w:div w:id="821387278">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1335790">
      <w:bodyDiv w:val="1"/>
      <w:marLeft w:val="0"/>
      <w:marRight w:val="0"/>
      <w:marTop w:val="0"/>
      <w:marBottom w:val="0"/>
      <w:divBdr>
        <w:top w:val="none" w:sz="0" w:space="0" w:color="auto"/>
        <w:left w:val="none" w:sz="0" w:space="0" w:color="auto"/>
        <w:bottom w:val="none" w:sz="0" w:space="0" w:color="auto"/>
        <w:right w:val="none" w:sz="0" w:space="0" w:color="auto"/>
      </w:divBdr>
      <w:divsChild>
        <w:div w:id="7685425">
          <w:marLeft w:val="360"/>
          <w:marRight w:val="0"/>
          <w:marTop w:val="200"/>
          <w:marBottom w:val="0"/>
          <w:divBdr>
            <w:top w:val="none" w:sz="0" w:space="0" w:color="auto"/>
            <w:left w:val="none" w:sz="0" w:space="0" w:color="auto"/>
            <w:bottom w:val="none" w:sz="0" w:space="0" w:color="auto"/>
            <w:right w:val="none" w:sz="0" w:space="0" w:color="auto"/>
          </w:divBdr>
        </w:div>
        <w:div w:id="216212489">
          <w:marLeft w:val="1080"/>
          <w:marRight w:val="0"/>
          <w:marTop w:val="100"/>
          <w:marBottom w:val="0"/>
          <w:divBdr>
            <w:top w:val="none" w:sz="0" w:space="0" w:color="auto"/>
            <w:left w:val="none" w:sz="0" w:space="0" w:color="auto"/>
            <w:bottom w:val="none" w:sz="0" w:space="0" w:color="auto"/>
            <w:right w:val="none" w:sz="0" w:space="0" w:color="auto"/>
          </w:divBdr>
        </w:div>
        <w:div w:id="514727477">
          <w:marLeft w:val="360"/>
          <w:marRight w:val="0"/>
          <w:marTop w:val="200"/>
          <w:marBottom w:val="0"/>
          <w:divBdr>
            <w:top w:val="none" w:sz="0" w:space="0" w:color="auto"/>
            <w:left w:val="none" w:sz="0" w:space="0" w:color="auto"/>
            <w:bottom w:val="none" w:sz="0" w:space="0" w:color="auto"/>
            <w:right w:val="none" w:sz="0" w:space="0" w:color="auto"/>
          </w:divBdr>
        </w:div>
        <w:div w:id="561717645">
          <w:marLeft w:val="360"/>
          <w:marRight w:val="0"/>
          <w:marTop w:val="200"/>
          <w:marBottom w:val="0"/>
          <w:divBdr>
            <w:top w:val="none" w:sz="0" w:space="0" w:color="auto"/>
            <w:left w:val="none" w:sz="0" w:space="0" w:color="auto"/>
            <w:bottom w:val="none" w:sz="0" w:space="0" w:color="auto"/>
            <w:right w:val="none" w:sz="0" w:space="0" w:color="auto"/>
          </w:divBdr>
        </w:div>
        <w:div w:id="628825144">
          <w:marLeft w:val="360"/>
          <w:marRight w:val="0"/>
          <w:marTop w:val="200"/>
          <w:marBottom w:val="0"/>
          <w:divBdr>
            <w:top w:val="none" w:sz="0" w:space="0" w:color="auto"/>
            <w:left w:val="none" w:sz="0" w:space="0" w:color="auto"/>
            <w:bottom w:val="none" w:sz="0" w:space="0" w:color="auto"/>
            <w:right w:val="none" w:sz="0" w:space="0" w:color="auto"/>
          </w:divBdr>
        </w:div>
        <w:div w:id="1888033033">
          <w:marLeft w:val="360"/>
          <w:marRight w:val="0"/>
          <w:marTop w:val="200"/>
          <w:marBottom w:val="0"/>
          <w:divBdr>
            <w:top w:val="none" w:sz="0" w:space="0" w:color="auto"/>
            <w:left w:val="none" w:sz="0" w:space="0" w:color="auto"/>
            <w:bottom w:val="none" w:sz="0" w:space="0" w:color="auto"/>
            <w:right w:val="none" w:sz="0" w:space="0" w:color="auto"/>
          </w:divBdr>
        </w:div>
        <w:div w:id="1936748142">
          <w:marLeft w:val="1080"/>
          <w:marRight w:val="0"/>
          <w:marTop w:val="100"/>
          <w:marBottom w:val="0"/>
          <w:divBdr>
            <w:top w:val="none" w:sz="0" w:space="0" w:color="auto"/>
            <w:left w:val="none" w:sz="0" w:space="0" w:color="auto"/>
            <w:bottom w:val="none" w:sz="0" w:space="0" w:color="auto"/>
            <w:right w:val="none" w:sz="0" w:space="0" w:color="auto"/>
          </w:divBdr>
        </w:div>
        <w:div w:id="1977560572">
          <w:marLeft w:val="360"/>
          <w:marRight w:val="0"/>
          <w:marTop w:val="200"/>
          <w:marBottom w:val="0"/>
          <w:divBdr>
            <w:top w:val="none" w:sz="0" w:space="0" w:color="auto"/>
            <w:left w:val="none" w:sz="0" w:space="0" w:color="auto"/>
            <w:bottom w:val="none" w:sz="0" w:space="0" w:color="auto"/>
            <w:right w:val="none" w:sz="0" w:space="0" w:color="auto"/>
          </w:divBdr>
        </w:div>
        <w:div w:id="2062048933">
          <w:marLeft w:val="360"/>
          <w:marRight w:val="0"/>
          <w:marTop w:val="200"/>
          <w:marBottom w:val="0"/>
          <w:divBdr>
            <w:top w:val="none" w:sz="0" w:space="0" w:color="auto"/>
            <w:left w:val="none" w:sz="0" w:space="0" w:color="auto"/>
            <w:bottom w:val="none" w:sz="0" w:space="0" w:color="auto"/>
            <w:right w:val="none" w:sz="0" w:space="0" w:color="auto"/>
          </w:divBdr>
        </w:div>
      </w:divsChild>
    </w:div>
    <w:div w:id="834078869">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58855285">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78006597">
      <w:bodyDiv w:val="1"/>
      <w:marLeft w:val="0"/>
      <w:marRight w:val="0"/>
      <w:marTop w:val="0"/>
      <w:marBottom w:val="0"/>
      <w:divBdr>
        <w:top w:val="none" w:sz="0" w:space="0" w:color="auto"/>
        <w:left w:val="none" w:sz="0" w:space="0" w:color="auto"/>
        <w:bottom w:val="none" w:sz="0" w:space="0" w:color="auto"/>
        <w:right w:val="none" w:sz="0" w:space="0" w:color="auto"/>
      </w:divBdr>
      <w:divsChild>
        <w:div w:id="1673296499">
          <w:marLeft w:val="576"/>
          <w:marRight w:val="0"/>
          <w:marTop w:val="0"/>
          <w:marBottom w:val="0"/>
          <w:divBdr>
            <w:top w:val="none" w:sz="0" w:space="0" w:color="auto"/>
            <w:left w:val="none" w:sz="0" w:space="0" w:color="auto"/>
            <w:bottom w:val="none" w:sz="0" w:space="0" w:color="auto"/>
            <w:right w:val="none" w:sz="0" w:space="0" w:color="auto"/>
          </w:divBdr>
        </w:div>
      </w:divsChild>
    </w:div>
    <w:div w:id="886181618">
      <w:bodyDiv w:val="1"/>
      <w:marLeft w:val="0"/>
      <w:marRight w:val="0"/>
      <w:marTop w:val="0"/>
      <w:marBottom w:val="0"/>
      <w:divBdr>
        <w:top w:val="none" w:sz="0" w:space="0" w:color="auto"/>
        <w:left w:val="none" w:sz="0" w:space="0" w:color="auto"/>
        <w:bottom w:val="none" w:sz="0" w:space="0" w:color="auto"/>
        <w:right w:val="none" w:sz="0" w:space="0" w:color="auto"/>
      </w:divBdr>
    </w:div>
    <w:div w:id="891691951">
      <w:bodyDiv w:val="1"/>
      <w:marLeft w:val="0"/>
      <w:marRight w:val="0"/>
      <w:marTop w:val="0"/>
      <w:marBottom w:val="0"/>
      <w:divBdr>
        <w:top w:val="none" w:sz="0" w:space="0" w:color="auto"/>
        <w:left w:val="none" w:sz="0" w:space="0" w:color="auto"/>
        <w:bottom w:val="none" w:sz="0" w:space="0" w:color="auto"/>
        <w:right w:val="none" w:sz="0" w:space="0" w:color="auto"/>
      </w:divBdr>
    </w:div>
    <w:div w:id="899558485">
      <w:bodyDiv w:val="1"/>
      <w:marLeft w:val="0"/>
      <w:marRight w:val="0"/>
      <w:marTop w:val="0"/>
      <w:marBottom w:val="0"/>
      <w:divBdr>
        <w:top w:val="none" w:sz="0" w:space="0" w:color="auto"/>
        <w:left w:val="none" w:sz="0" w:space="0" w:color="auto"/>
        <w:bottom w:val="none" w:sz="0" w:space="0" w:color="auto"/>
        <w:right w:val="none" w:sz="0" w:space="0" w:color="auto"/>
      </w:divBdr>
      <w:divsChild>
        <w:div w:id="1877309109">
          <w:marLeft w:val="1166"/>
          <w:marRight w:val="0"/>
          <w:marTop w:val="0"/>
          <w:marBottom w:val="0"/>
          <w:divBdr>
            <w:top w:val="none" w:sz="0" w:space="0" w:color="auto"/>
            <w:left w:val="none" w:sz="0" w:space="0" w:color="auto"/>
            <w:bottom w:val="none" w:sz="0" w:space="0" w:color="auto"/>
            <w:right w:val="none" w:sz="0" w:space="0" w:color="auto"/>
          </w:divBdr>
        </w:div>
      </w:divsChild>
    </w:div>
    <w:div w:id="911157192">
      <w:bodyDiv w:val="1"/>
      <w:marLeft w:val="0"/>
      <w:marRight w:val="0"/>
      <w:marTop w:val="0"/>
      <w:marBottom w:val="0"/>
      <w:divBdr>
        <w:top w:val="none" w:sz="0" w:space="0" w:color="auto"/>
        <w:left w:val="none" w:sz="0" w:space="0" w:color="auto"/>
        <w:bottom w:val="none" w:sz="0" w:space="0" w:color="auto"/>
        <w:right w:val="none" w:sz="0" w:space="0" w:color="auto"/>
      </w:divBdr>
    </w:div>
    <w:div w:id="912936268">
      <w:bodyDiv w:val="1"/>
      <w:marLeft w:val="0"/>
      <w:marRight w:val="0"/>
      <w:marTop w:val="0"/>
      <w:marBottom w:val="0"/>
      <w:divBdr>
        <w:top w:val="none" w:sz="0" w:space="0" w:color="auto"/>
        <w:left w:val="none" w:sz="0" w:space="0" w:color="auto"/>
        <w:bottom w:val="none" w:sz="0" w:space="0" w:color="auto"/>
        <w:right w:val="none" w:sz="0" w:space="0" w:color="auto"/>
      </w:divBdr>
    </w:div>
    <w:div w:id="929238158">
      <w:bodyDiv w:val="1"/>
      <w:marLeft w:val="0"/>
      <w:marRight w:val="0"/>
      <w:marTop w:val="0"/>
      <w:marBottom w:val="0"/>
      <w:divBdr>
        <w:top w:val="none" w:sz="0" w:space="0" w:color="auto"/>
        <w:left w:val="none" w:sz="0" w:space="0" w:color="auto"/>
        <w:bottom w:val="none" w:sz="0" w:space="0" w:color="auto"/>
        <w:right w:val="none" w:sz="0" w:space="0" w:color="auto"/>
      </w:divBdr>
    </w:div>
    <w:div w:id="93128405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7854464">
      <w:bodyDiv w:val="1"/>
      <w:marLeft w:val="0"/>
      <w:marRight w:val="0"/>
      <w:marTop w:val="0"/>
      <w:marBottom w:val="0"/>
      <w:divBdr>
        <w:top w:val="none" w:sz="0" w:space="0" w:color="auto"/>
        <w:left w:val="none" w:sz="0" w:space="0" w:color="auto"/>
        <w:bottom w:val="none" w:sz="0" w:space="0" w:color="auto"/>
        <w:right w:val="none" w:sz="0" w:space="0" w:color="auto"/>
      </w:divBdr>
      <w:divsChild>
        <w:div w:id="215944265">
          <w:marLeft w:val="1800"/>
          <w:marRight w:val="0"/>
          <w:marTop w:val="100"/>
          <w:marBottom w:val="0"/>
          <w:divBdr>
            <w:top w:val="none" w:sz="0" w:space="0" w:color="auto"/>
            <w:left w:val="none" w:sz="0" w:space="0" w:color="auto"/>
            <w:bottom w:val="none" w:sz="0" w:space="0" w:color="auto"/>
            <w:right w:val="none" w:sz="0" w:space="0" w:color="auto"/>
          </w:divBdr>
        </w:div>
        <w:div w:id="324475541">
          <w:marLeft w:val="1800"/>
          <w:marRight w:val="0"/>
          <w:marTop w:val="100"/>
          <w:marBottom w:val="0"/>
          <w:divBdr>
            <w:top w:val="none" w:sz="0" w:space="0" w:color="auto"/>
            <w:left w:val="none" w:sz="0" w:space="0" w:color="auto"/>
            <w:bottom w:val="none" w:sz="0" w:space="0" w:color="auto"/>
            <w:right w:val="none" w:sz="0" w:space="0" w:color="auto"/>
          </w:divBdr>
        </w:div>
        <w:div w:id="813565546">
          <w:marLeft w:val="1080"/>
          <w:marRight w:val="0"/>
          <w:marTop w:val="100"/>
          <w:marBottom w:val="0"/>
          <w:divBdr>
            <w:top w:val="none" w:sz="0" w:space="0" w:color="auto"/>
            <w:left w:val="none" w:sz="0" w:space="0" w:color="auto"/>
            <w:bottom w:val="none" w:sz="0" w:space="0" w:color="auto"/>
            <w:right w:val="none" w:sz="0" w:space="0" w:color="auto"/>
          </w:divBdr>
        </w:div>
        <w:div w:id="881284149">
          <w:marLeft w:val="1080"/>
          <w:marRight w:val="0"/>
          <w:marTop w:val="100"/>
          <w:marBottom w:val="0"/>
          <w:divBdr>
            <w:top w:val="none" w:sz="0" w:space="0" w:color="auto"/>
            <w:left w:val="none" w:sz="0" w:space="0" w:color="auto"/>
            <w:bottom w:val="none" w:sz="0" w:space="0" w:color="auto"/>
            <w:right w:val="none" w:sz="0" w:space="0" w:color="auto"/>
          </w:divBdr>
        </w:div>
        <w:div w:id="1593122790">
          <w:marLeft w:val="1080"/>
          <w:marRight w:val="0"/>
          <w:marTop w:val="100"/>
          <w:marBottom w:val="0"/>
          <w:divBdr>
            <w:top w:val="none" w:sz="0" w:space="0" w:color="auto"/>
            <w:left w:val="none" w:sz="0" w:space="0" w:color="auto"/>
            <w:bottom w:val="none" w:sz="0" w:space="0" w:color="auto"/>
            <w:right w:val="none" w:sz="0" w:space="0" w:color="auto"/>
          </w:divBdr>
        </w:div>
        <w:div w:id="1697081319">
          <w:marLeft w:val="2520"/>
          <w:marRight w:val="0"/>
          <w:marTop w:val="100"/>
          <w:marBottom w:val="0"/>
          <w:divBdr>
            <w:top w:val="none" w:sz="0" w:space="0" w:color="auto"/>
            <w:left w:val="none" w:sz="0" w:space="0" w:color="auto"/>
            <w:bottom w:val="none" w:sz="0" w:space="0" w:color="auto"/>
            <w:right w:val="none" w:sz="0" w:space="0" w:color="auto"/>
          </w:divBdr>
        </w:div>
        <w:div w:id="1853107438">
          <w:marLeft w:val="2520"/>
          <w:marRight w:val="0"/>
          <w:marTop w:val="100"/>
          <w:marBottom w:val="0"/>
          <w:divBdr>
            <w:top w:val="none" w:sz="0" w:space="0" w:color="auto"/>
            <w:left w:val="none" w:sz="0" w:space="0" w:color="auto"/>
            <w:bottom w:val="none" w:sz="0" w:space="0" w:color="auto"/>
            <w:right w:val="none" w:sz="0" w:space="0" w:color="auto"/>
          </w:divBdr>
        </w:div>
        <w:div w:id="2050837096">
          <w:marLeft w:val="1800"/>
          <w:marRight w:val="0"/>
          <w:marTop w:val="100"/>
          <w:marBottom w:val="0"/>
          <w:divBdr>
            <w:top w:val="none" w:sz="0" w:space="0" w:color="auto"/>
            <w:left w:val="none" w:sz="0" w:space="0" w:color="auto"/>
            <w:bottom w:val="none" w:sz="0" w:space="0" w:color="auto"/>
            <w:right w:val="none" w:sz="0" w:space="0" w:color="auto"/>
          </w:divBdr>
        </w:div>
      </w:divsChild>
    </w:div>
    <w:div w:id="948708204">
      <w:bodyDiv w:val="1"/>
      <w:marLeft w:val="0"/>
      <w:marRight w:val="0"/>
      <w:marTop w:val="0"/>
      <w:marBottom w:val="0"/>
      <w:divBdr>
        <w:top w:val="none" w:sz="0" w:space="0" w:color="auto"/>
        <w:left w:val="none" w:sz="0" w:space="0" w:color="auto"/>
        <w:bottom w:val="none" w:sz="0" w:space="0" w:color="auto"/>
        <w:right w:val="none" w:sz="0" w:space="0" w:color="auto"/>
      </w:divBdr>
    </w:div>
    <w:div w:id="950430485">
      <w:bodyDiv w:val="1"/>
      <w:marLeft w:val="0"/>
      <w:marRight w:val="0"/>
      <w:marTop w:val="0"/>
      <w:marBottom w:val="0"/>
      <w:divBdr>
        <w:top w:val="none" w:sz="0" w:space="0" w:color="auto"/>
        <w:left w:val="none" w:sz="0" w:space="0" w:color="auto"/>
        <w:bottom w:val="none" w:sz="0" w:space="0" w:color="auto"/>
        <w:right w:val="none" w:sz="0" w:space="0" w:color="auto"/>
      </w:divBdr>
    </w:div>
    <w:div w:id="965045652">
      <w:bodyDiv w:val="1"/>
      <w:marLeft w:val="0"/>
      <w:marRight w:val="0"/>
      <w:marTop w:val="0"/>
      <w:marBottom w:val="0"/>
      <w:divBdr>
        <w:top w:val="none" w:sz="0" w:space="0" w:color="auto"/>
        <w:left w:val="none" w:sz="0" w:space="0" w:color="auto"/>
        <w:bottom w:val="none" w:sz="0" w:space="0" w:color="auto"/>
        <w:right w:val="none" w:sz="0" w:space="0" w:color="auto"/>
      </w:divBdr>
    </w:div>
    <w:div w:id="970865098">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1036705">
      <w:bodyDiv w:val="1"/>
      <w:marLeft w:val="0"/>
      <w:marRight w:val="0"/>
      <w:marTop w:val="0"/>
      <w:marBottom w:val="0"/>
      <w:divBdr>
        <w:top w:val="none" w:sz="0" w:space="0" w:color="auto"/>
        <w:left w:val="none" w:sz="0" w:space="0" w:color="auto"/>
        <w:bottom w:val="none" w:sz="0" w:space="0" w:color="auto"/>
        <w:right w:val="none" w:sz="0" w:space="0" w:color="auto"/>
      </w:divBdr>
    </w:div>
    <w:div w:id="982123578">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0618936">
      <w:bodyDiv w:val="1"/>
      <w:marLeft w:val="0"/>
      <w:marRight w:val="0"/>
      <w:marTop w:val="0"/>
      <w:marBottom w:val="0"/>
      <w:divBdr>
        <w:top w:val="none" w:sz="0" w:space="0" w:color="auto"/>
        <w:left w:val="none" w:sz="0" w:space="0" w:color="auto"/>
        <w:bottom w:val="none" w:sz="0" w:space="0" w:color="auto"/>
        <w:right w:val="none" w:sz="0" w:space="0" w:color="auto"/>
      </w:divBdr>
      <w:divsChild>
        <w:div w:id="164250884">
          <w:marLeft w:val="1080"/>
          <w:marRight w:val="0"/>
          <w:marTop w:val="100"/>
          <w:marBottom w:val="0"/>
          <w:divBdr>
            <w:top w:val="none" w:sz="0" w:space="0" w:color="auto"/>
            <w:left w:val="none" w:sz="0" w:space="0" w:color="auto"/>
            <w:bottom w:val="none" w:sz="0" w:space="0" w:color="auto"/>
            <w:right w:val="none" w:sz="0" w:space="0" w:color="auto"/>
          </w:divBdr>
        </w:div>
        <w:div w:id="513886977">
          <w:marLeft w:val="2520"/>
          <w:marRight w:val="0"/>
          <w:marTop w:val="100"/>
          <w:marBottom w:val="0"/>
          <w:divBdr>
            <w:top w:val="none" w:sz="0" w:space="0" w:color="auto"/>
            <w:left w:val="none" w:sz="0" w:space="0" w:color="auto"/>
            <w:bottom w:val="none" w:sz="0" w:space="0" w:color="auto"/>
            <w:right w:val="none" w:sz="0" w:space="0" w:color="auto"/>
          </w:divBdr>
        </w:div>
        <w:div w:id="750202920">
          <w:marLeft w:val="1800"/>
          <w:marRight w:val="0"/>
          <w:marTop w:val="100"/>
          <w:marBottom w:val="0"/>
          <w:divBdr>
            <w:top w:val="none" w:sz="0" w:space="0" w:color="auto"/>
            <w:left w:val="none" w:sz="0" w:space="0" w:color="auto"/>
            <w:bottom w:val="none" w:sz="0" w:space="0" w:color="auto"/>
            <w:right w:val="none" w:sz="0" w:space="0" w:color="auto"/>
          </w:divBdr>
        </w:div>
        <w:div w:id="1567568614">
          <w:marLeft w:val="1080"/>
          <w:marRight w:val="0"/>
          <w:marTop w:val="100"/>
          <w:marBottom w:val="0"/>
          <w:divBdr>
            <w:top w:val="none" w:sz="0" w:space="0" w:color="auto"/>
            <w:left w:val="none" w:sz="0" w:space="0" w:color="auto"/>
            <w:bottom w:val="none" w:sz="0" w:space="0" w:color="auto"/>
            <w:right w:val="none" w:sz="0" w:space="0" w:color="auto"/>
          </w:divBdr>
        </w:div>
        <w:div w:id="1628513243">
          <w:marLeft w:val="360"/>
          <w:marRight w:val="0"/>
          <w:marTop w:val="200"/>
          <w:marBottom w:val="0"/>
          <w:divBdr>
            <w:top w:val="none" w:sz="0" w:space="0" w:color="auto"/>
            <w:left w:val="none" w:sz="0" w:space="0" w:color="auto"/>
            <w:bottom w:val="none" w:sz="0" w:space="0" w:color="auto"/>
            <w:right w:val="none" w:sz="0" w:space="0" w:color="auto"/>
          </w:divBdr>
        </w:div>
        <w:div w:id="1666543538">
          <w:marLeft w:val="1800"/>
          <w:marRight w:val="0"/>
          <w:marTop w:val="100"/>
          <w:marBottom w:val="0"/>
          <w:divBdr>
            <w:top w:val="none" w:sz="0" w:space="0" w:color="auto"/>
            <w:left w:val="none" w:sz="0" w:space="0" w:color="auto"/>
            <w:bottom w:val="none" w:sz="0" w:space="0" w:color="auto"/>
            <w:right w:val="none" w:sz="0" w:space="0" w:color="auto"/>
          </w:divBdr>
        </w:div>
        <w:div w:id="1802259863">
          <w:marLeft w:val="1080"/>
          <w:marRight w:val="0"/>
          <w:marTop w:val="100"/>
          <w:marBottom w:val="0"/>
          <w:divBdr>
            <w:top w:val="none" w:sz="0" w:space="0" w:color="auto"/>
            <w:left w:val="none" w:sz="0" w:space="0" w:color="auto"/>
            <w:bottom w:val="none" w:sz="0" w:space="0" w:color="auto"/>
            <w:right w:val="none" w:sz="0" w:space="0" w:color="auto"/>
          </w:divBdr>
        </w:div>
      </w:divsChild>
    </w:div>
    <w:div w:id="1002313652">
      <w:bodyDiv w:val="1"/>
      <w:marLeft w:val="0"/>
      <w:marRight w:val="0"/>
      <w:marTop w:val="0"/>
      <w:marBottom w:val="0"/>
      <w:divBdr>
        <w:top w:val="none" w:sz="0" w:space="0" w:color="auto"/>
        <w:left w:val="none" w:sz="0" w:space="0" w:color="auto"/>
        <w:bottom w:val="none" w:sz="0" w:space="0" w:color="auto"/>
        <w:right w:val="none" w:sz="0" w:space="0" w:color="auto"/>
      </w:divBdr>
    </w:div>
    <w:div w:id="1002316642">
      <w:bodyDiv w:val="1"/>
      <w:marLeft w:val="0"/>
      <w:marRight w:val="0"/>
      <w:marTop w:val="0"/>
      <w:marBottom w:val="0"/>
      <w:divBdr>
        <w:top w:val="none" w:sz="0" w:space="0" w:color="auto"/>
        <w:left w:val="none" w:sz="0" w:space="0" w:color="auto"/>
        <w:bottom w:val="none" w:sz="0" w:space="0" w:color="auto"/>
        <w:right w:val="none" w:sz="0" w:space="0" w:color="auto"/>
      </w:divBdr>
    </w:div>
    <w:div w:id="1013141386">
      <w:bodyDiv w:val="1"/>
      <w:marLeft w:val="0"/>
      <w:marRight w:val="0"/>
      <w:marTop w:val="0"/>
      <w:marBottom w:val="0"/>
      <w:divBdr>
        <w:top w:val="none" w:sz="0" w:space="0" w:color="auto"/>
        <w:left w:val="none" w:sz="0" w:space="0" w:color="auto"/>
        <w:bottom w:val="none" w:sz="0" w:space="0" w:color="auto"/>
        <w:right w:val="none" w:sz="0" w:space="0" w:color="auto"/>
      </w:divBdr>
    </w:div>
    <w:div w:id="1018393019">
      <w:bodyDiv w:val="1"/>
      <w:marLeft w:val="0"/>
      <w:marRight w:val="0"/>
      <w:marTop w:val="0"/>
      <w:marBottom w:val="0"/>
      <w:divBdr>
        <w:top w:val="none" w:sz="0" w:space="0" w:color="auto"/>
        <w:left w:val="none" w:sz="0" w:space="0" w:color="auto"/>
        <w:bottom w:val="none" w:sz="0" w:space="0" w:color="auto"/>
        <w:right w:val="none" w:sz="0" w:space="0" w:color="auto"/>
      </w:divBdr>
    </w:div>
    <w:div w:id="1018657863">
      <w:bodyDiv w:val="1"/>
      <w:marLeft w:val="0"/>
      <w:marRight w:val="0"/>
      <w:marTop w:val="0"/>
      <w:marBottom w:val="0"/>
      <w:divBdr>
        <w:top w:val="none" w:sz="0" w:space="0" w:color="auto"/>
        <w:left w:val="none" w:sz="0" w:space="0" w:color="auto"/>
        <w:bottom w:val="none" w:sz="0" w:space="0" w:color="auto"/>
        <w:right w:val="none" w:sz="0" w:space="0" w:color="auto"/>
      </w:divBdr>
    </w:div>
    <w:div w:id="1019741378">
      <w:bodyDiv w:val="1"/>
      <w:marLeft w:val="0"/>
      <w:marRight w:val="0"/>
      <w:marTop w:val="0"/>
      <w:marBottom w:val="0"/>
      <w:divBdr>
        <w:top w:val="none" w:sz="0" w:space="0" w:color="auto"/>
        <w:left w:val="none" w:sz="0" w:space="0" w:color="auto"/>
        <w:bottom w:val="none" w:sz="0" w:space="0" w:color="auto"/>
        <w:right w:val="none" w:sz="0" w:space="0" w:color="auto"/>
      </w:divBdr>
      <w:divsChild>
        <w:div w:id="200285973">
          <w:marLeft w:val="1080"/>
          <w:marRight w:val="0"/>
          <w:marTop w:val="100"/>
          <w:marBottom w:val="0"/>
          <w:divBdr>
            <w:top w:val="none" w:sz="0" w:space="0" w:color="auto"/>
            <w:left w:val="none" w:sz="0" w:space="0" w:color="auto"/>
            <w:bottom w:val="none" w:sz="0" w:space="0" w:color="auto"/>
            <w:right w:val="none" w:sz="0" w:space="0" w:color="auto"/>
          </w:divBdr>
        </w:div>
        <w:div w:id="392894185">
          <w:marLeft w:val="360"/>
          <w:marRight w:val="0"/>
          <w:marTop w:val="200"/>
          <w:marBottom w:val="0"/>
          <w:divBdr>
            <w:top w:val="none" w:sz="0" w:space="0" w:color="auto"/>
            <w:left w:val="none" w:sz="0" w:space="0" w:color="auto"/>
            <w:bottom w:val="none" w:sz="0" w:space="0" w:color="auto"/>
            <w:right w:val="none" w:sz="0" w:space="0" w:color="auto"/>
          </w:divBdr>
        </w:div>
        <w:div w:id="958685028">
          <w:marLeft w:val="1080"/>
          <w:marRight w:val="0"/>
          <w:marTop w:val="100"/>
          <w:marBottom w:val="0"/>
          <w:divBdr>
            <w:top w:val="none" w:sz="0" w:space="0" w:color="auto"/>
            <w:left w:val="none" w:sz="0" w:space="0" w:color="auto"/>
            <w:bottom w:val="none" w:sz="0" w:space="0" w:color="auto"/>
            <w:right w:val="none" w:sz="0" w:space="0" w:color="auto"/>
          </w:divBdr>
        </w:div>
        <w:div w:id="1705206034">
          <w:marLeft w:val="1080"/>
          <w:marRight w:val="0"/>
          <w:marTop w:val="100"/>
          <w:marBottom w:val="0"/>
          <w:divBdr>
            <w:top w:val="none" w:sz="0" w:space="0" w:color="auto"/>
            <w:left w:val="none" w:sz="0" w:space="0" w:color="auto"/>
            <w:bottom w:val="none" w:sz="0" w:space="0" w:color="auto"/>
            <w:right w:val="none" w:sz="0" w:space="0" w:color="auto"/>
          </w:divBdr>
        </w:div>
        <w:div w:id="1726830873">
          <w:marLeft w:val="360"/>
          <w:marRight w:val="0"/>
          <w:marTop w:val="200"/>
          <w:marBottom w:val="0"/>
          <w:divBdr>
            <w:top w:val="none" w:sz="0" w:space="0" w:color="auto"/>
            <w:left w:val="none" w:sz="0" w:space="0" w:color="auto"/>
            <w:bottom w:val="none" w:sz="0" w:space="0" w:color="auto"/>
            <w:right w:val="none" w:sz="0" w:space="0" w:color="auto"/>
          </w:divBdr>
        </w:div>
        <w:div w:id="1878812551">
          <w:marLeft w:val="1080"/>
          <w:marRight w:val="0"/>
          <w:marTop w:val="100"/>
          <w:marBottom w:val="0"/>
          <w:divBdr>
            <w:top w:val="none" w:sz="0" w:space="0" w:color="auto"/>
            <w:left w:val="none" w:sz="0" w:space="0" w:color="auto"/>
            <w:bottom w:val="none" w:sz="0" w:space="0" w:color="auto"/>
            <w:right w:val="none" w:sz="0" w:space="0" w:color="auto"/>
          </w:divBdr>
        </w:div>
        <w:div w:id="1968973887">
          <w:marLeft w:val="1080"/>
          <w:marRight w:val="0"/>
          <w:marTop w:val="100"/>
          <w:marBottom w:val="0"/>
          <w:divBdr>
            <w:top w:val="none" w:sz="0" w:space="0" w:color="auto"/>
            <w:left w:val="none" w:sz="0" w:space="0" w:color="auto"/>
            <w:bottom w:val="none" w:sz="0" w:space="0" w:color="auto"/>
            <w:right w:val="none" w:sz="0" w:space="0" w:color="auto"/>
          </w:divBdr>
        </w:div>
      </w:divsChild>
    </w:div>
    <w:div w:id="1034622564">
      <w:bodyDiv w:val="1"/>
      <w:marLeft w:val="0"/>
      <w:marRight w:val="0"/>
      <w:marTop w:val="0"/>
      <w:marBottom w:val="0"/>
      <w:divBdr>
        <w:top w:val="none" w:sz="0" w:space="0" w:color="auto"/>
        <w:left w:val="none" w:sz="0" w:space="0" w:color="auto"/>
        <w:bottom w:val="none" w:sz="0" w:space="0" w:color="auto"/>
        <w:right w:val="none" w:sz="0" w:space="0" w:color="auto"/>
      </w:divBdr>
    </w:div>
    <w:div w:id="104556706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929904">
      <w:bodyDiv w:val="1"/>
      <w:marLeft w:val="0"/>
      <w:marRight w:val="0"/>
      <w:marTop w:val="0"/>
      <w:marBottom w:val="0"/>
      <w:divBdr>
        <w:top w:val="none" w:sz="0" w:space="0" w:color="auto"/>
        <w:left w:val="none" w:sz="0" w:space="0" w:color="auto"/>
        <w:bottom w:val="none" w:sz="0" w:space="0" w:color="auto"/>
        <w:right w:val="none" w:sz="0" w:space="0" w:color="auto"/>
      </w:divBdr>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5664730">
      <w:bodyDiv w:val="1"/>
      <w:marLeft w:val="0"/>
      <w:marRight w:val="0"/>
      <w:marTop w:val="0"/>
      <w:marBottom w:val="0"/>
      <w:divBdr>
        <w:top w:val="none" w:sz="0" w:space="0" w:color="auto"/>
        <w:left w:val="none" w:sz="0" w:space="0" w:color="auto"/>
        <w:bottom w:val="none" w:sz="0" w:space="0" w:color="auto"/>
        <w:right w:val="none" w:sz="0" w:space="0" w:color="auto"/>
      </w:divBdr>
    </w:div>
    <w:div w:id="1078795058">
      <w:bodyDiv w:val="1"/>
      <w:marLeft w:val="0"/>
      <w:marRight w:val="0"/>
      <w:marTop w:val="0"/>
      <w:marBottom w:val="0"/>
      <w:divBdr>
        <w:top w:val="none" w:sz="0" w:space="0" w:color="auto"/>
        <w:left w:val="none" w:sz="0" w:space="0" w:color="auto"/>
        <w:bottom w:val="none" w:sz="0" w:space="0" w:color="auto"/>
        <w:right w:val="none" w:sz="0" w:space="0" w:color="auto"/>
      </w:divBdr>
    </w:div>
    <w:div w:id="1080836317">
      <w:bodyDiv w:val="1"/>
      <w:marLeft w:val="0"/>
      <w:marRight w:val="0"/>
      <w:marTop w:val="0"/>
      <w:marBottom w:val="0"/>
      <w:divBdr>
        <w:top w:val="none" w:sz="0" w:space="0" w:color="auto"/>
        <w:left w:val="none" w:sz="0" w:space="0" w:color="auto"/>
        <w:bottom w:val="none" w:sz="0" w:space="0" w:color="auto"/>
        <w:right w:val="none" w:sz="0" w:space="0" w:color="auto"/>
      </w:divBdr>
    </w:div>
    <w:div w:id="1095174085">
      <w:bodyDiv w:val="1"/>
      <w:marLeft w:val="0"/>
      <w:marRight w:val="0"/>
      <w:marTop w:val="0"/>
      <w:marBottom w:val="0"/>
      <w:divBdr>
        <w:top w:val="none" w:sz="0" w:space="0" w:color="auto"/>
        <w:left w:val="none" w:sz="0" w:space="0" w:color="auto"/>
        <w:bottom w:val="none" w:sz="0" w:space="0" w:color="auto"/>
        <w:right w:val="none" w:sz="0" w:space="0" w:color="auto"/>
      </w:divBdr>
    </w:div>
    <w:div w:id="1097940887">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6018595">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4132328">
      <w:bodyDiv w:val="1"/>
      <w:marLeft w:val="0"/>
      <w:marRight w:val="0"/>
      <w:marTop w:val="0"/>
      <w:marBottom w:val="0"/>
      <w:divBdr>
        <w:top w:val="none" w:sz="0" w:space="0" w:color="auto"/>
        <w:left w:val="none" w:sz="0" w:space="0" w:color="auto"/>
        <w:bottom w:val="none" w:sz="0" w:space="0" w:color="auto"/>
        <w:right w:val="none" w:sz="0" w:space="0" w:color="auto"/>
      </w:divBdr>
    </w:div>
    <w:div w:id="1138302671">
      <w:bodyDiv w:val="1"/>
      <w:marLeft w:val="0"/>
      <w:marRight w:val="0"/>
      <w:marTop w:val="0"/>
      <w:marBottom w:val="0"/>
      <w:divBdr>
        <w:top w:val="none" w:sz="0" w:space="0" w:color="auto"/>
        <w:left w:val="none" w:sz="0" w:space="0" w:color="auto"/>
        <w:bottom w:val="none" w:sz="0" w:space="0" w:color="auto"/>
        <w:right w:val="none" w:sz="0" w:space="0" w:color="auto"/>
      </w:divBdr>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55611446">
      <w:bodyDiv w:val="1"/>
      <w:marLeft w:val="0"/>
      <w:marRight w:val="0"/>
      <w:marTop w:val="0"/>
      <w:marBottom w:val="0"/>
      <w:divBdr>
        <w:top w:val="none" w:sz="0" w:space="0" w:color="auto"/>
        <w:left w:val="none" w:sz="0" w:space="0" w:color="auto"/>
        <w:bottom w:val="none" w:sz="0" w:space="0" w:color="auto"/>
        <w:right w:val="none" w:sz="0" w:space="0" w:color="auto"/>
      </w:divBdr>
    </w:div>
    <w:div w:id="1157183551">
      <w:bodyDiv w:val="1"/>
      <w:marLeft w:val="0"/>
      <w:marRight w:val="0"/>
      <w:marTop w:val="0"/>
      <w:marBottom w:val="0"/>
      <w:divBdr>
        <w:top w:val="none" w:sz="0" w:space="0" w:color="auto"/>
        <w:left w:val="none" w:sz="0" w:space="0" w:color="auto"/>
        <w:bottom w:val="none" w:sz="0" w:space="0" w:color="auto"/>
        <w:right w:val="none" w:sz="0" w:space="0" w:color="auto"/>
      </w:divBdr>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180269346">
      <w:bodyDiv w:val="1"/>
      <w:marLeft w:val="0"/>
      <w:marRight w:val="0"/>
      <w:marTop w:val="0"/>
      <w:marBottom w:val="0"/>
      <w:divBdr>
        <w:top w:val="none" w:sz="0" w:space="0" w:color="auto"/>
        <w:left w:val="none" w:sz="0" w:space="0" w:color="auto"/>
        <w:bottom w:val="none" w:sz="0" w:space="0" w:color="auto"/>
        <w:right w:val="none" w:sz="0" w:space="0" w:color="auto"/>
      </w:divBdr>
    </w:div>
    <w:div w:id="1197741988">
      <w:bodyDiv w:val="1"/>
      <w:marLeft w:val="0"/>
      <w:marRight w:val="0"/>
      <w:marTop w:val="0"/>
      <w:marBottom w:val="0"/>
      <w:divBdr>
        <w:top w:val="none" w:sz="0" w:space="0" w:color="auto"/>
        <w:left w:val="none" w:sz="0" w:space="0" w:color="auto"/>
        <w:bottom w:val="none" w:sz="0" w:space="0" w:color="auto"/>
        <w:right w:val="none" w:sz="0" w:space="0" w:color="auto"/>
      </w:divBdr>
    </w:div>
    <w:div w:id="1202010030">
      <w:bodyDiv w:val="1"/>
      <w:marLeft w:val="0"/>
      <w:marRight w:val="0"/>
      <w:marTop w:val="0"/>
      <w:marBottom w:val="0"/>
      <w:divBdr>
        <w:top w:val="none" w:sz="0" w:space="0" w:color="auto"/>
        <w:left w:val="none" w:sz="0" w:space="0" w:color="auto"/>
        <w:bottom w:val="none" w:sz="0" w:space="0" w:color="auto"/>
        <w:right w:val="none" w:sz="0" w:space="0" w:color="auto"/>
      </w:divBdr>
    </w:div>
    <w:div w:id="1206799281">
      <w:bodyDiv w:val="1"/>
      <w:marLeft w:val="0"/>
      <w:marRight w:val="0"/>
      <w:marTop w:val="0"/>
      <w:marBottom w:val="0"/>
      <w:divBdr>
        <w:top w:val="none" w:sz="0" w:space="0" w:color="auto"/>
        <w:left w:val="none" w:sz="0" w:space="0" w:color="auto"/>
        <w:bottom w:val="none" w:sz="0" w:space="0" w:color="auto"/>
        <w:right w:val="none" w:sz="0" w:space="0" w:color="auto"/>
      </w:divBdr>
    </w:div>
    <w:div w:id="1212570025">
      <w:bodyDiv w:val="1"/>
      <w:marLeft w:val="0"/>
      <w:marRight w:val="0"/>
      <w:marTop w:val="0"/>
      <w:marBottom w:val="0"/>
      <w:divBdr>
        <w:top w:val="none" w:sz="0" w:space="0" w:color="auto"/>
        <w:left w:val="none" w:sz="0" w:space="0" w:color="auto"/>
        <w:bottom w:val="none" w:sz="0" w:space="0" w:color="auto"/>
        <w:right w:val="none" w:sz="0" w:space="0" w:color="auto"/>
      </w:divBdr>
      <w:divsChild>
        <w:div w:id="342627555">
          <w:marLeft w:val="1166"/>
          <w:marRight w:val="0"/>
          <w:marTop w:val="125"/>
          <w:marBottom w:val="0"/>
          <w:divBdr>
            <w:top w:val="none" w:sz="0" w:space="0" w:color="auto"/>
            <w:left w:val="none" w:sz="0" w:space="0" w:color="auto"/>
            <w:bottom w:val="none" w:sz="0" w:space="0" w:color="auto"/>
            <w:right w:val="none" w:sz="0" w:space="0" w:color="auto"/>
          </w:divBdr>
        </w:div>
        <w:div w:id="652180102">
          <w:marLeft w:val="1166"/>
          <w:marRight w:val="0"/>
          <w:marTop w:val="125"/>
          <w:marBottom w:val="0"/>
          <w:divBdr>
            <w:top w:val="none" w:sz="0" w:space="0" w:color="auto"/>
            <w:left w:val="none" w:sz="0" w:space="0" w:color="auto"/>
            <w:bottom w:val="none" w:sz="0" w:space="0" w:color="auto"/>
            <w:right w:val="none" w:sz="0" w:space="0" w:color="auto"/>
          </w:divBdr>
        </w:div>
      </w:divsChild>
    </w:div>
    <w:div w:id="1217469050">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48074066">
      <w:bodyDiv w:val="1"/>
      <w:marLeft w:val="0"/>
      <w:marRight w:val="0"/>
      <w:marTop w:val="0"/>
      <w:marBottom w:val="0"/>
      <w:divBdr>
        <w:top w:val="none" w:sz="0" w:space="0" w:color="auto"/>
        <w:left w:val="none" w:sz="0" w:space="0" w:color="auto"/>
        <w:bottom w:val="none" w:sz="0" w:space="0" w:color="auto"/>
        <w:right w:val="none" w:sz="0" w:space="0" w:color="auto"/>
      </w:divBdr>
    </w:div>
    <w:div w:id="1249122813">
      <w:bodyDiv w:val="1"/>
      <w:marLeft w:val="0"/>
      <w:marRight w:val="0"/>
      <w:marTop w:val="0"/>
      <w:marBottom w:val="0"/>
      <w:divBdr>
        <w:top w:val="none" w:sz="0" w:space="0" w:color="auto"/>
        <w:left w:val="none" w:sz="0" w:space="0" w:color="auto"/>
        <w:bottom w:val="none" w:sz="0" w:space="0" w:color="auto"/>
        <w:right w:val="none" w:sz="0" w:space="0" w:color="auto"/>
      </w:divBdr>
    </w:div>
    <w:div w:id="1257860191">
      <w:bodyDiv w:val="1"/>
      <w:marLeft w:val="0"/>
      <w:marRight w:val="0"/>
      <w:marTop w:val="0"/>
      <w:marBottom w:val="0"/>
      <w:divBdr>
        <w:top w:val="none" w:sz="0" w:space="0" w:color="auto"/>
        <w:left w:val="none" w:sz="0" w:space="0" w:color="auto"/>
        <w:bottom w:val="none" w:sz="0" w:space="0" w:color="auto"/>
        <w:right w:val="none" w:sz="0" w:space="0" w:color="auto"/>
      </w:divBdr>
    </w:div>
    <w:div w:id="1267663603">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74167747">
      <w:bodyDiv w:val="1"/>
      <w:marLeft w:val="0"/>
      <w:marRight w:val="0"/>
      <w:marTop w:val="0"/>
      <w:marBottom w:val="0"/>
      <w:divBdr>
        <w:top w:val="none" w:sz="0" w:space="0" w:color="auto"/>
        <w:left w:val="none" w:sz="0" w:space="0" w:color="auto"/>
        <w:bottom w:val="none" w:sz="0" w:space="0" w:color="auto"/>
        <w:right w:val="none" w:sz="0" w:space="0" w:color="auto"/>
      </w:divBdr>
      <w:divsChild>
        <w:div w:id="148795018">
          <w:marLeft w:val="360"/>
          <w:marRight w:val="0"/>
          <w:marTop w:val="120"/>
          <w:marBottom w:val="0"/>
          <w:divBdr>
            <w:top w:val="none" w:sz="0" w:space="0" w:color="auto"/>
            <w:left w:val="none" w:sz="0" w:space="0" w:color="auto"/>
            <w:bottom w:val="none" w:sz="0" w:space="0" w:color="auto"/>
            <w:right w:val="none" w:sz="0" w:space="0" w:color="auto"/>
          </w:divBdr>
        </w:div>
        <w:div w:id="317460771">
          <w:marLeft w:val="1080"/>
          <w:marRight w:val="0"/>
          <w:marTop w:val="120"/>
          <w:marBottom w:val="0"/>
          <w:divBdr>
            <w:top w:val="none" w:sz="0" w:space="0" w:color="auto"/>
            <w:left w:val="none" w:sz="0" w:space="0" w:color="auto"/>
            <w:bottom w:val="none" w:sz="0" w:space="0" w:color="auto"/>
            <w:right w:val="none" w:sz="0" w:space="0" w:color="auto"/>
          </w:divBdr>
        </w:div>
        <w:div w:id="916136469">
          <w:marLeft w:val="360"/>
          <w:marRight w:val="0"/>
          <w:marTop w:val="200"/>
          <w:marBottom w:val="0"/>
          <w:divBdr>
            <w:top w:val="none" w:sz="0" w:space="0" w:color="auto"/>
            <w:left w:val="none" w:sz="0" w:space="0" w:color="auto"/>
            <w:bottom w:val="none" w:sz="0" w:space="0" w:color="auto"/>
            <w:right w:val="none" w:sz="0" w:space="0" w:color="auto"/>
          </w:divBdr>
        </w:div>
        <w:div w:id="1120958387">
          <w:marLeft w:val="1080"/>
          <w:marRight w:val="0"/>
          <w:marTop w:val="120"/>
          <w:marBottom w:val="0"/>
          <w:divBdr>
            <w:top w:val="none" w:sz="0" w:space="0" w:color="auto"/>
            <w:left w:val="none" w:sz="0" w:space="0" w:color="auto"/>
            <w:bottom w:val="none" w:sz="0" w:space="0" w:color="auto"/>
            <w:right w:val="none" w:sz="0" w:space="0" w:color="auto"/>
          </w:divBdr>
        </w:div>
        <w:div w:id="1788543541">
          <w:marLeft w:val="1080"/>
          <w:marRight w:val="0"/>
          <w:marTop w:val="80"/>
          <w:marBottom w:val="0"/>
          <w:divBdr>
            <w:top w:val="none" w:sz="0" w:space="0" w:color="auto"/>
            <w:left w:val="none" w:sz="0" w:space="0" w:color="auto"/>
            <w:bottom w:val="none" w:sz="0" w:space="0" w:color="auto"/>
            <w:right w:val="none" w:sz="0" w:space="0" w:color="auto"/>
          </w:divBdr>
        </w:div>
        <w:div w:id="1966540273">
          <w:marLeft w:val="360"/>
          <w:marRight w:val="0"/>
          <w:marTop w:val="120"/>
          <w:marBottom w:val="0"/>
          <w:divBdr>
            <w:top w:val="none" w:sz="0" w:space="0" w:color="auto"/>
            <w:left w:val="none" w:sz="0" w:space="0" w:color="auto"/>
            <w:bottom w:val="none" w:sz="0" w:space="0" w:color="auto"/>
            <w:right w:val="none" w:sz="0" w:space="0" w:color="auto"/>
          </w:divBdr>
        </w:div>
      </w:divsChild>
    </w:div>
    <w:div w:id="1275206908">
      <w:bodyDiv w:val="1"/>
      <w:marLeft w:val="0"/>
      <w:marRight w:val="0"/>
      <w:marTop w:val="0"/>
      <w:marBottom w:val="0"/>
      <w:divBdr>
        <w:top w:val="none" w:sz="0" w:space="0" w:color="auto"/>
        <w:left w:val="none" w:sz="0" w:space="0" w:color="auto"/>
        <w:bottom w:val="none" w:sz="0" w:space="0" w:color="auto"/>
        <w:right w:val="none" w:sz="0" w:space="0" w:color="auto"/>
      </w:divBdr>
    </w:div>
    <w:div w:id="1283683630">
      <w:bodyDiv w:val="1"/>
      <w:marLeft w:val="0"/>
      <w:marRight w:val="0"/>
      <w:marTop w:val="0"/>
      <w:marBottom w:val="0"/>
      <w:divBdr>
        <w:top w:val="none" w:sz="0" w:space="0" w:color="auto"/>
        <w:left w:val="none" w:sz="0" w:space="0" w:color="auto"/>
        <w:bottom w:val="none" w:sz="0" w:space="0" w:color="auto"/>
        <w:right w:val="none" w:sz="0" w:space="0" w:color="auto"/>
      </w:divBdr>
    </w:div>
    <w:div w:id="1284271871">
      <w:bodyDiv w:val="1"/>
      <w:marLeft w:val="0"/>
      <w:marRight w:val="0"/>
      <w:marTop w:val="0"/>
      <w:marBottom w:val="0"/>
      <w:divBdr>
        <w:top w:val="none" w:sz="0" w:space="0" w:color="auto"/>
        <w:left w:val="none" w:sz="0" w:space="0" w:color="auto"/>
        <w:bottom w:val="none" w:sz="0" w:space="0" w:color="auto"/>
        <w:right w:val="none" w:sz="0" w:space="0" w:color="auto"/>
      </w:divBdr>
      <w:divsChild>
        <w:div w:id="377781596">
          <w:marLeft w:val="1080"/>
          <w:marRight w:val="0"/>
          <w:marTop w:val="100"/>
          <w:marBottom w:val="0"/>
          <w:divBdr>
            <w:top w:val="none" w:sz="0" w:space="0" w:color="auto"/>
            <w:left w:val="none" w:sz="0" w:space="0" w:color="auto"/>
            <w:bottom w:val="none" w:sz="0" w:space="0" w:color="auto"/>
            <w:right w:val="none" w:sz="0" w:space="0" w:color="auto"/>
          </w:divBdr>
        </w:div>
        <w:div w:id="475797887">
          <w:marLeft w:val="1080"/>
          <w:marRight w:val="0"/>
          <w:marTop w:val="100"/>
          <w:marBottom w:val="0"/>
          <w:divBdr>
            <w:top w:val="none" w:sz="0" w:space="0" w:color="auto"/>
            <w:left w:val="none" w:sz="0" w:space="0" w:color="auto"/>
            <w:bottom w:val="none" w:sz="0" w:space="0" w:color="auto"/>
            <w:right w:val="none" w:sz="0" w:space="0" w:color="auto"/>
          </w:divBdr>
        </w:div>
        <w:div w:id="711611577">
          <w:marLeft w:val="360"/>
          <w:marRight w:val="0"/>
          <w:marTop w:val="200"/>
          <w:marBottom w:val="0"/>
          <w:divBdr>
            <w:top w:val="none" w:sz="0" w:space="0" w:color="auto"/>
            <w:left w:val="none" w:sz="0" w:space="0" w:color="auto"/>
            <w:bottom w:val="none" w:sz="0" w:space="0" w:color="auto"/>
            <w:right w:val="none" w:sz="0" w:space="0" w:color="auto"/>
          </w:divBdr>
        </w:div>
        <w:div w:id="743650969">
          <w:marLeft w:val="1080"/>
          <w:marRight w:val="0"/>
          <w:marTop w:val="100"/>
          <w:marBottom w:val="0"/>
          <w:divBdr>
            <w:top w:val="none" w:sz="0" w:space="0" w:color="auto"/>
            <w:left w:val="none" w:sz="0" w:space="0" w:color="auto"/>
            <w:bottom w:val="none" w:sz="0" w:space="0" w:color="auto"/>
            <w:right w:val="none" w:sz="0" w:space="0" w:color="auto"/>
          </w:divBdr>
        </w:div>
        <w:div w:id="877399571">
          <w:marLeft w:val="360"/>
          <w:marRight w:val="0"/>
          <w:marTop w:val="200"/>
          <w:marBottom w:val="0"/>
          <w:divBdr>
            <w:top w:val="none" w:sz="0" w:space="0" w:color="auto"/>
            <w:left w:val="none" w:sz="0" w:space="0" w:color="auto"/>
            <w:bottom w:val="none" w:sz="0" w:space="0" w:color="auto"/>
            <w:right w:val="none" w:sz="0" w:space="0" w:color="auto"/>
          </w:divBdr>
        </w:div>
        <w:div w:id="1184050231">
          <w:marLeft w:val="360"/>
          <w:marRight w:val="0"/>
          <w:marTop w:val="200"/>
          <w:marBottom w:val="0"/>
          <w:divBdr>
            <w:top w:val="none" w:sz="0" w:space="0" w:color="auto"/>
            <w:left w:val="none" w:sz="0" w:space="0" w:color="auto"/>
            <w:bottom w:val="none" w:sz="0" w:space="0" w:color="auto"/>
            <w:right w:val="none" w:sz="0" w:space="0" w:color="auto"/>
          </w:divBdr>
        </w:div>
        <w:div w:id="1389302302">
          <w:marLeft w:val="1080"/>
          <w:marRight w:val="0"/>
          <w:marTop w:val="100"/>
          <w:marBottom w:val="0"/>
          <w:divBdr>
            <w:top w:val="none" w:sz="0" w:space="0" w:color="auto"/>
            <w:left w:val="none" w:sz="0" w:space="0" w:color="auto"/>
            <w:bottom w:val="none" w:sz="0" w:space="0" w:color="auto"/>
            <w:right w:val="none" w:sz="0" w:space="0" w:color="auto"/>
          </w:divBdr>
        </w:div>
        <w:div w:id="1427925477">
          <w:marLeft w:val="360"/>
          <w:marRight w:val="0"/>
          <w:marTop w:val="200"/>
          <w:marBottom w:val="0"/>
          <w:divBdr>
            <w:top w:val="none" w:sz="0" w:space="0" w:color="auto"/>
            <w:left w:val="none" w:sz="0" w:space="0" w:color="auto"/>
            <w:bottom w:val="none" w:sz="0" w:space="0" w:color="auto"/>
            <w:right w:val="none" w:sz="0" w:space="0" w:color="auto"/>
          </w:divBdr>
        </w:div>
        <w:div w:id="1687975759">
          <w:marLeft w:val="360"/>
          <w:marRight w:val="0"/>
          <w:marTop w:val="200"/>
          <w:marBottom w:val="0"/>
          <w:divBdr>
            <w:top w:val="none" w:sz="0" w:space="0" w:color="auto"/>
            <w:left w:val="none" w:sz="0" w:space="0" w:color="auto"/>
            <w:bottom w:val="none" w:sz="0" w:space="0" w:color="auto"/>
            <w:right w:val="none" w:sz="0" w:space="0" w:color="auto"/>
          </w:divBdr>
        </w:div>
        <w:div w:id="2058699566">
          <w:marLeft w:val="1080"/>
          <w:marRight w:val="0"/>
          <w:marTop w:val="100"/>
          <w:marBottom w:val="0"/>
          <w:divBdr>
            <w:top w:val="none" w:sz="0" w:space="0" w:color="auto"/>
            <w:left w:val="none" w:sz="0" w:space="0" w:color="auto"/>
            <w:bottom w:val="none" w:sz="0" w:space="0" w:color="auto"/>
            <w:right w:val="none" w:sz="0" w:space="0" w:color="auto"/>
          </w:divBdr>
        </w:div>
      </w:divsChild>
    </w:div>
    <w:div w:id="1287159716">
      <w:bodyDiv w:val="1"/>
      <w:marLeft w:val="0"/>
      <w:marRight w:val="0"/>
      <w:marTop w:val="0"/>
      <w:marBottom w:val="0"/>
      <w:divBdr>
        <w:top w:val="none" w:sz="0" w:space="0" w:color="auto"/>
        <w:left w:val="none" w:sz="0" w:space="0" w:color="auto"/>
        <w:bottom w:val="none" w:sz="0" w:space="0" w:color="auto"/>
        <w:right w:val="none" w:sz="0" w:space="0" w:color="auto"/>
      </w:divBdr>
    </w:div>
    <w:div w:id="1295138231">
      <w:bodyDiv w:val="1"/>
      <w:marLeft w:val="0"/>
      <w:marRight w:val="0"/>
      <w:marTop w:val="0"/>
      <w:marBottom w:val="0"/>
      <w:divBdr>
        <w:top w:val="none" w:sz="0" w:space="0" w:color="auto"/>
        <w:left w:val="none" w:sz="0" w:space="0" w:color="auto"/>
        <w:bottom w:val="none" w:sz="0" w:space="0" w:color="auto"/>
        <w:right w:val="none" w:sz="0" w:space="0" w:color="auto"/>
      </w:divBdr>
    </w:div>
    <w:div w:id="1295794585">
      <w:bodyDiv w:val="1"/>
      <w:marLeft w:val="0"/>
      <w:marRight w:val="0"/>
      <w:marTop w:val="0"/>
      <w:marBottom w:val="0"/>
      <w:divBdr>
        <w:top w:val="none" w:sz="0" w:space="0" w:color="auto"/>
        <w:left w:val="none" w:sz="0" w:space="0" w:color="auto"/>
        <w:bottom w:val="none" w:sz="0" w:space="0" w:color="auto"/>
        <w:right w:val="none" w:sz="0" w:space="0" w:color="auto"/>
      </w:divBdr>
    </w:div>
    <w:div w:id="1298755165">
      <w:bodyDiv w:val="1"/>
      <w:marLeft w:val="0"/>
      <w:marRight w:val="0"/>
      <w:marTop w:val="0"/>
      <w:marBottom w:val="0"/>
      <w:divBdr>
        <w:top w:val="none" w:sz="0" w:space="0" w:color="auto"/>
        <w:left w:val="none" w:sz="0" w:space="0" w:color="auto"/>
        <w:bottom w:val="none" w:sz="0" w:space="0" w:color="auto"/>
        <w:right w:val="none" w:sz="0" w:space="0" w:color="auto"/>
      </w:divBdr>
    </w:div>
    <w:div w:id="1325624506">
      <w:bodyDiv w:val="1"/>
      <w:marLeft w:val="0"/>
      <w:marRight w:val="0"/>
      <w:marTop w:val="0"/>
      <w:marBottom w:val="0"/>
      <w:divBdr>
        <w:top w:val="none" w:sz="0" w:space="0" w:color="auto"/>
        <w:left w:val="none" w:sz="0" w:space="0" w:color="auto"/>
        <w:bottom w:val="none" w:sz="0" w:space="0" w:color="auto"/>
        <w:right w:val="none" w:sz="0" w:space="0" w:color="auto"/>
      </w:divBdr>
    </w:div>
    <w:div w:id="1331568219">
      <w:bodyDiv w:val="1"/>
      <w:marLeft w:val="0"/>
      <w:marRight w:val="0"/>
      <w:marTop w:val="0"/>
      <w:marBottom w:val="0"/>
      <w:divBdr>
        <w:top w:val="none" w:sz="0" w:space="0" w:color="auto"/>
        <w:left w:val="none" w:sz="0" w:space="0" w:color="auto"/>
        <w:bottom w:val="none" w:sz="0" w:space="0" w:color="auto"/>
        <w:right w:val="none" w:sz="0" w:space="0" w:color="auto"/>
      </w:divBdr>
    </w:div>
    <w:div w:id="1337533874">
      <w:bodyDiv w:val="1"/>
      <w:marLeft w:val="0"/>
      <w:marRight w:val="0"/>
      <w:marTop w:val="0"/>
      <w:marBottom w:val="0"/>
      <w:divBdr>
        <w:top w:val="none" w:sz="0" w:space="0" w:color="auto"/>
        <w:left w:val="none" w:sz="0" w:space="0" w:color="auto"/>
        <w:bottom w:val="none" w:sz="0" w:space="0" w:color="auto"/>
        <w:right w:val="none" w:sz="0" w:space="0" w:color="auto"/>
      </w:divBdr>
    </w:div>
    <w:div w:id="1341933511">
      <w:bodyDiv w:val="1"/>
      <w:marLeft w:val="0"/>
      <w:marRight w:val="0"/>
      <w:marTop w:val="0"/>
      <w:marBottom w:val="0"/>
      <w:divBdr>
        <w:top w:val="none" w:sz="0" w:space="0" w:color="auto"/>
        <w:left w:val="none" w:sz="0" w:space="0" w:color="auto"/>
        <w:bottom w:val="none" w:sz="0" w:space="0" w:color="auto"/>
        <w:right w:val="none" w:sz="0" w:space="0" w:color="auto"/>
      </w:divBdr>
    </w:div>
    <w:div w:id="1349527163">
      <w:bodyDiv w:val="1"/>
      <w:marLeft w:val="0"/>
      <w:marRight w:val="0"/>
      <w:marTop w:val="0"/>
      <w:marBottom w:val="0"/>
      <w:divBdr>
        <w:top w:val="none" w:sz="0" w:space="0" w:color="auto"/>
        <w:left w:val="none" w:sz="0" w:space="0" w:color="auto"/>
        <w:bottom w:val="none" w:sz="0" w:space="0" w:color="auto"/>
        <w:right w:val="none" w:sz="0" w:space="0" w:color="auto"/>
      </w:divBdr>
    </w:div>
    <w:div w:id="1354113896">
      <w:bodyDiv w:val="1"/>
      <w:marLeft w:val="0"/>
      <w:marRight w:val="0"/>
      <w:marTop w:val="0"/>
      <w:marBottom w:val="0"/>
      <w:divBdr>
        <w:top w:val="none" w:sz="0" w:space="0" w:color="auto"/>
        <w:left w:val="none" w:sz="0" w:space="0" w:color="auto"/>
        <w:bottom w:val="none" w:sz="0" w:space="0" w:color="auto"/>
        <w:right w:val="none" w:sz="0" w:space="0" w:color="auto"/>
      </w:divBdr>
    </w:div>
    <w:div w:id="1362970567">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4401870">
      <w:bodyDiv w:val="1"/>
      <w:marLeft w:val="0"/>
      <w:marRight w:val="0"/>
      <w:marTop w:val="0"/>
      <w:marBottom w:val="0"/>
      <w:divBdr>
        <w:top w:val="none" w:sz="0" w:space="0" w:color="auto"/>
        <w:left w:val="none" w:sz="0" w:space="0" w:color="auto"/>
        <w:bottom w:val="none" w:sz="0" w:space="0" w:color="auto"/>
        <w:right w:val="none" w:sz="0" w:space="0" w:color="auto"/>
      </w:divBdr>
    </w:div>
    <w:div w:id="1385569096">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11654197">
      <w:bodyDiv w:val="1"/>
      <w:marLeft w:val="0"/>
      <w:marRight w:val="0"/>
      <w:marTop w:val="0"/>
      <w:marBottom w:val="0"/>
      <w:divBdr>
        <w:top w:val="none" w:sz="0" w:space="0" w:color="auto"/>
        <w:left w:val="none" w:sz="0" w:space="0" w:color="auto"/>
        <w:bottom w:val="none" w:sz="0" w:space="0" w:color="auto"/>
        <w:right w:val="none" w:sz="0" w:space="0" w:color="auto"/>
      </w:divBdr>
    </w:div>
    <w:div w:id="1420633894">
      <w:bodyDiv w:val="1"/>
      <w:marLeft w:val="0"/>
      <w:marRight w:val="0"/>
      <w:marTop w:val="0"/>
      <w:marBottom w:val="0"/>
      <w:divBdr>
        <w:top w:val="none" w:sz="0" w:space="0" w:color="auto"/>
        <w:left w:val="none" w:sz="0" w:space="0" w:color="auto"/>
        <w:bottom w:val="none" w:sz="0" w:space="0" w:color="auto"/>
        <w:right w:val="none" w:sz="0" w:space="0" w:color="auto"/>
      </w:divBdr>
    </w:div>
    <w:div w:id="1425879988">
      <w:bodyDiv w:val="1"/>
      <w:marLeft w:val="0"/>
      <w:marRight w:val="0"/>
      <w:marTop w:val="0"/>
      <w:marBottom w:val="0"/>
      <w:divBdr>
        <w:top w:val="none" w:sz="0" w:space="0" w:color="auto"/>
        <w:left w:val="none" w:sz="0" w:space="0" w:color="auto"/>
        <w:bottom w:val="none" w:sz="0" w:space="0" w:color="auto"/>
        <w:right w:val="none" w:sz="0" w:space="0" w:color="auto"/>
      </w:divBdr>
    </w:div>
    <w:div w:id="1432242144">
      <w:bodyDiv w:val="1"/>
      <w:marLeft w:val="0"/>
      <w:marRight w:val="0"/>
      <w:marTop w:val="0"/>
      <w:marBottom w:val="0"/>
      <w:divBdr>
        <w:top w:val="none" w:sz="0" w:space="0" w:color="auto"/>
        <w:left w:val="none" w:sz="0" w:space="0" w:color="auto"/>
        <w:bottom w:val="none" w:sz="0" w:space="0" w:color="auto"/>
        <w:right w:val="none" w:sz="0" w:space="0" w:color="auto"/>
      </w:divBdr>
    </w:div>
    <w:div w:id="1433086894">
      <w:bodyDiv w:val="1"/>
      <w:marLeft w:val="0"/>
      <w:marRight w:val="0"/>
      <w:marTop w:val="0"/>
      <w:marBottom w:val="0"/>
      <w:divBdr>
        <w:top w:val="none" w:sz="0" w:space="0" w:color="auto"/>
        <w:left w:val="none" w:sz="0" w:space="0" w:color="auto"/>
        <w:bottom w:val="none" w:sz="0" w:space="0" w:color="auto"/>
        <w:right w:val="none" w:sz="0" w:space="0" w:color="auto"/>
      </w:divBdr>
      <w:divsChild>
        <w:div w:id="125050539">
          <w:marLeft w:val="360"/>
          <w:marRight w:val="0"/>
          <w:marTop w:val="200"/>
          <w:marBottom w:val="0"/>
          <w:divBdr>
            <w:top w:val="none" w:sz="0" w:space="0" w:color="auto"/>
            <w:left w:val="none" w:sz="0" w:space="0" w:color="auto"/>
            <w:bottom w:val="none" w:sz="0" w:space="0" w:color="auto"/>
            <w:right w:val="none" w:sz="0" w:space="0" w:color="auto"/>
          </w:divBdr>
        </w:div>
        <w:div w:id="908922363">
          <w:marLeft w:val="360"/>
          <w:marRight w:val="0"/>
          <w:marTop w:val="200"/>
          <w:marBottom w:val="0"/>
          <w:divBdr>
            <w:top w:val="none" w:sz="0" w:space="0" w:color="auto"/>
            <w:left w:val="none" w:sz="0" w:space="0" w:color="auto"/>
            <w:bottom w:val="none" w:sz="0" w:space="0" w:color="auto"/>
            <w:right w:val="none" w:sz="0" w:space="0" w:color="auto"/>
          </w:divBdr>
        </w:div>
        <w:div w:id="1129277620">
          <w:marLeft w:val="360"/>
          <w:marRight w:val="0"/>
          <w:marTop w:val="200"/>
          <w:marBottom w:val="0"/>
          <w:divBdr>
            <w:top w:val="none" w:sz="0" w:space="0" w:color="auto"/>
            <w:left w:val="none" w:sz="0" w:space="0" w:color="auto"/>
            <w:bottom w:val="none" w:sz="0" w:space="0" w:color="auto"/>
            <w:right w:val="none" w:sz="0" w:space="0" w:color="auto"/>
          </w:divBdr>
        </w:div>
        <w:div w:id="1952857142">
          <w:marLeft w:val="360"/>
          <w:marRight w:val="0"/>
          <w:marTop w:val="200"/>
          <w:marBottom w:val="0"/>
          <w:divBdr>
            <w:top w:val="none" w:sz="0" w:space="0" w:color="auto"/>
            <w:left w:val="none" w:sz="0" w:space="0" w:color="auto"/>
            <w:bottom w:val="none" w:sz="0" w:space="0" w:color="auto"/>
            <w:right w:val="none" w:sz="0" w:space="0" w:color="auto"/>
          </w:divBdr>
        </w:div>
      </w:divsChild>
    </w:div>
    <w:div w:id="1433474537">
      <w:bodyDiv w:val="1"/>
      <w:marLeft w:val="0"/>
      <w:marRight w:val="0"/>
      <w:marTop w:val="0"/>
      <w:marBottom w:val="0"/>
      <w:divBdr>
        <w:top w:val="none" w:sz="0" w:space="0" w:color="auto"/>
        <w:left w:val="none" w:sz="0" w:space="0" w:color="auto"/>
        <w:bottom w:val="none" w:sz="0" w:space="0" w:color="auto"/>
        <w:right w:val="none" w:sz="0" w:space="0" w:color="auto"/>
      </w:divBdr>
    </w:div>
    <w:div w:id="1449742759">
      <w:bodyDiv w:val="1"/>
      <w:marLeft w:val="0"/>
      <w:marRight w:val="0"/>
      <w:marTop w:val="0"/>
      <w:marBottom w:val="0"/>
      <w:divBdr>
        <w:top w:val="none" w:sz="0" w:space="0" w:color="auto"/>
        <w:left w:val="none" w:sz="0" w:space="0" w:color="auto"/>
        <w:bottom w:val="none" w:sz="0" w:space="0" w:color="auto"/>
        <w:right w:val="none" w:sz="0" w:space="0" w:color="auto"/>
      </w:divBdr>
      <w:divsChild>
        <w:div w:id="84083442">
          <w:marLeft w:val="1166"/>
          <w:marRight w:val="0"/>
          <w:marTop w:val="0"/>
          <w:marBottom w:val="0"/>
          <w:divBdr>
            <w:top w:val="none" w:sz="0" w:space="0" w:color="auto"/>
            <w:left w:val="none" w:sz="0" w:space="0" w:color="auto"/>
            <w:bottom w:val="none" w:sz="0" w:space="0" w:color="auto"/>
            <w:right w:val="none" w:sz="0" w:space="0" w:color="auto"/>
          </w:divBdr>
        </w:div>
        <w:div w:id="146437794">
          <w:marLeft w:val="1166"/>
          <w:marRight w:val="0"/>
          <w:marTop w:val="0"/>
          <w:marBottom w:val="0"/>
          <w:divBdr>
            <w:top w:val="none" w:sz="0" w:space="0" w:color="auto"/>
            <w:left w:val="none" w:sz="0" w:space="0" w:color="auto"/>
            <w:bottom w:val="none" w:sz="0" w:space="0" w:color="auto"/>
            <w:right w:val="none" w:sz="0" w:space="0" w:color="auto"/>
          </w:divBdr>
        </w:div>
        <w:div w:id="1727533447">
          <w:marLeft w:val="1166"/>
          <w:marRight w:val="0"/>
          <w:marTop w:val="0"/>
          <w:marBottom w:val="0"/>
          <w:divBdr>
            <w:top w:val="none" w:sz="0" w:space="0" w:color="auto"/>
            <w:left w:val="none" w:sz="0" w:space="0" w:color="auto"/>
            <w:bottom w:val="none" w:sz="0" w:space="0" w:color="auto"/>
            <w:right w:val="none" w:sz="0" w:space="0" w:color="auto"/>
          </w:divBdr>
        </w:div>
        <w:div w:id="1797024471">
          <w:marLeft w:val="1166"/>
          <w:marRight w:val="0"/>
          <w:marTop w:val="0"/>
          <w:marBottom w:val="0"/>
          <w:divBdr>
            <w:top w:val="none" w:sz="0" w:space="0" w:color="auto"/>
            <w:left w:val="none" w:sz="0" w:space="0" w:color="auto"/>
            <w:bottom w:val="none" w:sz="0" w:space="0" w:color="auto"/>
            <w:right w:val="none" w:sz="0" w:space="0" w:color="auto"/>
          </w:divBdr>
        </w:div>
        <w:div w:id="1948123490">
          <w:marLeft w:val="1166"/>
          <w:marRight w:val="0"/>
          <w:marTop w:val="0"/>
          <w:marBottom w:val="0"/>
          <w:divBdr>
            <w:top w:val="none" w:sz="0" w:space="0" w:color="auto"/>
            <w:left w:val="none" w:sz="0" w:space="0" w:color="auto"/>
            <w:bottom w:val="none" w:sz="0" w:space="0" w:color="auto"/>
            <w:right w:val="none" w:sz="0" w:space="0" w:color="auto"/>
          </w:divBdr>
        </w:div>
        <w:div w:id="2124423814">
          <w:marLeft w:val="1166"/>
          <w:marRight w:val="0"/>
          <w:marTop w:val="0"/>
          <w:marBottom w:val="0"/>
          <w:divBdr>
            <w:top w:val="none" w:sz="0" w:space="0" w:color="auto"/>
            <w:left w:val="none" w:sz="0" w:space="0" w:color="auto"/>
            <w:bottom w:val="none" w:sz="0" w:space="0" w:color="auto"/>
            <w:right w:val="none" w:sz="0" w:space="0" w:color="auto"/>
          </w:divBdr>
        </w:div>
      </w:divsChild>
    </w:div>
    <w:div w:id="1451164772">
      <w:bodyDiv w:val="1"/>
      <w:marLeft w:val="0"/>
      <w:marRight w:val="0"/>
      <w:marTop w:val="0"/>
      <w:marBottom w:val="0"/>
      <w:divBdr>
        <w:top w:val="none" w:sz="0" w:space="0" w:color="auto"/>
        <w:left w:val="none" w:sz="0" w:space="0" w:color="auto"/>
        <w:bottom w:val="none" w:sz="0" w:space="0" w:color="auto"/>
        <w:right w:val="none" w:sz="0" w:space="0" w:color="auto"/>
      </w:divBdr>
    </w:div>
    <w:div w:id="1453670019">
      <w:bodyDiv w:val="1"/>
      <w:marLeft w:val="0"/>
      <w:marRight w:val="0"/>
      <w:marTop w:val="0"/>
      <w:marBottom w:val="0"/>
      <w:divBdr>
        <w:top w:val="none" w:sz="0" w:space="0" w:color="auto"/>
        <w:left w:val="none" w:sz="0" w:space="0" w:color="auto"/>
        <w:bottom w:val="none" w:sz="0" w:space="0" w:color="auto"/>
        <w:right w:val="none" w:sz="0" w:space="0" w:color="auto"/>
      </w:divBdr>
    </w:div>
    <w:div w:id="1467506591">
      <w:bodyDiv w:val="1"/>
      <w:marLeft w:val="0"/>
      <w:marRight w:val="0"/>
      <w:marTop w:val="0"/>
      <w:marBottom w:val="0"/>
      <w:divBdr>
        <w:top w:val="none" w:sz="0" w:space="0" w:color="auto"/>
        <w:left w:val="none" w:sz="0" w:space="0" w:color="auto"/>
        <w:bottom w:val="none" w:sz="0" w:space="0" w:color="auto"/>
        <w:right w:val="none" w:sz="0" w:space="0" w:color="auto"/>
      </w:divBdr>
    </w:div>
    <w:div w:id="1467702780">
      <w:bodyDiv w:val="1"/>
      <w:marLeft w:val="0"/>
      <w:marRight w:val="0"/>
      <w:marTop w:val="0"/>
      <w:marBottom w:val="0"/>
      <w:divBdr>
        <w:top w:val="none" w:sz="0" w:space="0" w:color="auto"/>
        <w:left w:val="none" w:sz="0" w:space="0" w:color="auto"/>
        <w:bottom w:val="none" w:sz="0" w:space="0" w:color="auto"/>
        <w:right w:val="none" w:sz="0" w:space="0" w:color="auto"/>
      </w:divBdr>
    </w:div>
    <w:div w:id="1469130245">
      <w:bodyDiv w:val="1"/>
      <w:marLeft w:val="0"/>
      <w:marRight w:val="0"/>
      <w:marTop w:val="0"/>
      <w:marBottom w:val="0"/>
      <w:divBdr>
        <w:top w:val="none" w:sz="0" w:space="0" w:color="auto"/>
        <w:left w:val="none" w:sz="0" w:space="0" w:color="auto"/>
        <w:bottom w:val="none" w:sz="0" w:space="0" w:color="auto"/>
        <w:right w:val="none" w:sz="0" w:space="0" w:color="auto"/>
      </w:divBdr>
    </w:div>
    <w:div w:id="1471481035">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85465586">
      <w:bodyDiv w:val="1"/>
      <w:marLeft w:val="0"/>
      <w:marRight w:val="0"/>
      <w:marTop w:val="0"/>
      <w:marBottom w:val="0"/>
      <w:divBdr>
        <w:top w:val="none" w:sz="0" w:space="0" w:color="auto"/>
        <w:left w:val="none" w:sz="0" w:space="0" w:color="auto"/>
        <w:bottom w:val="none" w:sz="0" w:space="0" w:color="auto"/>
        <w:right w:val="none" w:sz="0" w:space="0" w:color="auto"/>
      </w:divBdr>
    </w:div>
    <w:div w:id="1493762858">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495099996">
      <w:bodyDiv w:val="1"/>
      <w:marLeft w:val="0"/>
      <w:marRight w:val="0"/>
      <w:marTop w:val="0"/>
      <w:marBottom w:val="0"/>
      <w:divBdr>
        <w:top w:val="none" w:sz="0" w:space="0" w:color="auto"/>
        <w:left w:val="none" w:sz="0" w:space="0" w:color="auto"/>
        <w:bottom w:val="none" w:sz="0" w:space="0" w:color="auto"/>
        <w:right w:val="none" w:sz="0" w:space="0" w:color="auto"/>
      </w:divBdr>
    </w:div>
    <w:div w:id="1500925046">
      <w:bodyDiv w:val="1"/>
      <w:marLeft w:val="0"/>
      <w:marRight w:val="0"/>
      <w:marTop w:val="0"/>
      <w:marBottom w:val="0"/>
      <w:divBdr>
        <w:top w:val="none" w:sz="0" w:space="0" w:color="auto"/>
        <w:left w:val="none" w:sz="0" w:space="0" w:color="auto"/>
        <w:bottom w:val="none" w:sz="0" w:space="0" w:color="auto"/>
        <w:right w:val="none" w:sz="0" w:space="0" w:color="auto"/>
      </w:divBdr>
    </w:div>
    <w:div w:id="150431457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13182177">
      <w:bodyDiv w:val="1"/>
      <w:marLeft w:val="0"/>
      <w:marRight w:val="0"/>
      <w:marTop w:val="0"/>
      <w:marBottom w:val="0"/>
      <w:divBdr>
        <w:top w:val="none" w:sz="0" w:space="0" w:color="auto"/>
        <w:left w:val="none" w:sz="0" w:space="0" w:color="auto"/>
        <w:bottom w:val="none" w:sz="0" w:space="0" w:color="auto"/>
        <w:right w:val="none" w:sz="0" w:space="0" w:color="auto"/>
      </w:divBdr>
    </w:div>
    <w:div w:id="1522014985">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46141987">
      <w:bodyDiv w:val="1"/>
      <w:marLeft w:val="0"/>
      <w:marRight w:val="0"/>
      <w:marTop w:val="0"/>
      <w:marBottom w:val="0"/>
      <w:divBdr>
        <w:top w:val="none" w:sz="0" w:space="0" w:color="auto"/>
        <w:left w:val="none" w:sz="0" w:space="0" w:color="auto"/>
        <w:bottom w:val="none" w:sz="0" w:space="0" w:color="auto"/>
        <w:right w:val="none" w:sz="0" w:space="0" w:color="auto"/>
      </w:divBdr>
    </w:div>
    <w:div w:id="1546718052">
      <w:bodyDiv w:val="1"/>
      <w:marLeft w:val="0"/>
      <w:marRight w:val="0"/>
      <w:marTop w:val="0"/>
      <w:marBottom w:val="0"/>
      <w:divBdr>
        <w:top w:val="none" w:sz="0" w:space="0" w:color="auto"/>
        <w:left w:val="none" w:sz="0" w:space="0" w:color="auto"/>
        <w:bottom w:val="none" w:sz="0" w:space="0" w:color="auto"/>
        <w:right w:val="none" w:sz="0" w:space="0" w:color="auto"/>
      </w:divBdr>
    </w:div>
    <w:div w:id="1556504389">
      <w:bodyDiv w:val="1"/>
      <w:marLeft w:val="0"/>
      <w:marRight w:val="0"/>
      <w:marTop w:val="0"/>
      <w:marBottom w:val="0"/>
      <w:divBdr>
        <w:top w:val="none" w:sz="0" w:space="0" w:color="auto"/>
        <w:left w:val="none" w:sz="0" w:space="0" w:color="auto"/>
        <w:bottom w:val="none" w:sz="0" w:space="0" w:color="auto"/>
        <w:right w:val="none" w:sz="0" w:space="0" w:color="auto"/>
      </w:divBdr>
    </w:div>
    <w:div w:id="1586648262">
      <w:bodyDiv w:val="1"/>
      <w:marLeft w:val="0"/>
      <w:marRight w:val="0"/>
      <w:marTop w:val="0"/>
      <w:marBottom w:val="0"/>
      <w:divBdr>
        <w:top w:val="none" w:sz="0" w:space="0" w:color="auto"/>
        <w:left w:val="none" w:sz="0" w:space="0" w:color="auto"/>
        <w:bottom w:val="none" w:sz="0" w:space="0" w:color="auto"/>
        <w:right w:val="none" w:sz="0" w:space="0" w:color="auto"/>
      </w:divBdr>
    </w:div>
    <w:div w:id="1587881163">
      <w:bodyDiv w:val="1"/>
      <w:marLeft w:val="0"/>
      <w:marRight w:val="0"/>
      <w:marTop w:val="0"/>
      <w:marBottom w:val="0"/>
      <w:divBdr>
        <w:top w:val="none" w:sz="0" w:space="0" w:color="auto"/>
        <w:left w:val="none" w:sz="0" w:space="0" w:color="auto"/>
        <w:bottom w:val="none" w:sz="0" w:space="0" w:color="auto"/>
        <w:right w:val="none" w:sz="0" w:space="0" w:color="auto"/>
      </w:divBdr>
    </w:div>
    <w:div w:id="1590037716">
      <w:bodyDiv w:val="1"/>
      <w:marLeft w:val="0"/>
      <w:marRight w:val="0"/>
      <w:marTop w:val="0"/>
      <w:marBottom w:val="0"/>
      <w:divBdr>
        <w:top w:val="none" w:sz="0" w:space="0" w:color="auto"/>
        <w:left w:val="none" w:sz="0" w:space="0" w:color="auto"/>
        <w:bottom w:val="none" w:sz="0" w:space="0" w:color="auto"/>
        <w:right w:val="none" w:sz="0" w:space="0" w:color="auto"/>
      </w:divBdr>
    </w:div>
    <w:div w:id="1599364558">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07690766">
      <w:bodyDiv w:val="1"/>
      <w:marLeft w:val="0"/>
      <w:marRight w:val="0"/>
      <w:marTop w:val="0"/>
      <w:marBottom w:val="0"/>
      <w:divBdr>
        <w:top w:val="none" w:sz="0" w:space="0" w:color="auto"/>
        <w:left w:val="none" w:sz="0" w:space="0" w:color="auto"/>
        <w:bottom w:val="none" w:sz="0" w:space="0" w:color="auto"/>
        <w:right w:val="none" w:sz="0" w:space="0" w:color="auto"/>
      </w:divBdr>
    </w:div>
    <w:div w:id="1611473528">
      <w:bodyDiv w:val="1"/>
      <w:marLeft w:val="0"/>
      <w:marRight w:val="0"/>
      <w:marTop w:val="0"/>
      <w:marBottom w:val="0"/>
      <w:divBdr>
        <w:top w:val="none" w:sz="0" w:space="0" w:color="auto"/>
        <w:left w:val="none" w:sz="0" w:space="0" w:color="auto"/>
        <w:bottom w:val="none" w:sz="0" w:space="0" w:color="auto"/>
        <w:right w:val="none" w:sz="0" w:space="0" w:color="auto"/>
      </w:divBdr>
    </w:div>
    <w:div w:id="1627660125">
      <w:bodyDiv w:val="1"/>
      <w:marLeft w:val="0"/>
      <w:marRight w:val="0"/>
      <w:marTop w:val="0"/>
      <w:marBottom w:val="0"/>
      <w:divBdr>
        <w:top w:val="none" w:sz="0" w:space="0" w:color="auto"/>
        <w:left w:val="none" w:sz="0" w:space="0" w:color="auto"/>
        <w:bottom w:val="none" w:sz="0" w:space="0" w:color="auto"/>
        <w:right w:val="none" w:sz="0" w:space="0" w:color="auto"/>
      </w:divBdr>
    </w:div>
    <w:div w:id="1627807277">
      <w:bodyDiv w:val="1"/>
      <w:marLeft w:val="0"/>
      <w:marRight w:val="0"/>
      <w:marTop w:val="0"/>
      <w:marBottom w:val="0"/>
      <w:divBdr>
        <w:top w:val="none" w:sz="0" w:space="0" w:color="auto"/>
        <w:left w:val="none" w:sz="0" w:space="0" w:color="auto"/>
        <w:bottom w:val="none" w:sz="0" w:space="0" w:color="auto"/>
        <w:right w:val="none" w:sz="0" w:space="0" w:color="auto"/>
      </w:divBdr>
    </w:div>
    <w:div w:id="1641618776">
      <w:bodyDiv w:val="1"/>
      <w:marLeft w:val="0"/>
      <w:marRight w:val="0"/>
      <w:marTop w:val="0"/>
      <w:marBottom w:val="0"/>
      <w:divBdr>
        <w:top w:val="none" w:sz="0" w:space="0" w:color="auto"/>
        <w:left w:val="none" w:sz="0" w:space="0" w:color="auto"/>
        <w:bottom w:val="none" w:sz="0" w:space="0" w:color="auto"/>
        <w:right w:val="none" w:sz="0" w:space="0" w:color="auto"/>
      </w:divBdr>
    </w:div>
    <w:div w:id="1649554455">
      <w:bodyDiv w:val="1"/>
      <w:marLeft w:val="0"/>
      <w:marRight w:val="0"/>
      <w:marTop w:val="0"/>
      <w:marBottom w:val="0"/>
      <w:divBdr>
        <w:top w:val="none" w:sz="0" w:space="0" w:color="auto"/>
        <w:left w:val="none" w:sz="0" w:space="0" w:color="auto"/>
        <w:bottom w:val="none" w:sz="0" w:space="0" w:color="auto"/>
        <w:right w:val="none" w:sz="0" w:space="0" w:color="auto"/>
      </w:divBdr>
    </w:div>
    <w:div w:id="1656372394">
      <w:bodyDiv w:val="1"/>
      <w:marLeft w:val="0"/>
      <w:marRight w:val="0"/>
      <w:marTop w:val="0"/>
      <w:marBottom w:val="0"/>
      <w:divBdr>
        <w:top w:val="none" w:sz="0" w:space="0" w:color="auto"/>
        <w:left w:val="none" w:sz="0" w:space="0" w:color="auto"/>
        <w:bottom w:val="none" w:sz="0" w:space="0" w:color="auto"/>
        <w:right w:val="none" w:sz="0" w:space="0" w:color="auto"/>
      </w:divBdr>
    </w:div>
    <w:div w:id="1660961375">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674987699">
      <w:bodyDiv w:val="1"/>
      <w:marLeft w:val="0"/>
      <w:marRight w:val="0"/>
      <w:marTop w:val="0"/>
      <w:marBottom w:val="0"/>
      <w:divBdr>
        <w:top w:val="none" w:sz="0" w:space="0" w:color="auto"/>
        <w:left w:val="none" w:sz="0" w:space="0" w:color="auto"/>
        <w:bottom w:val="none" w:sz="0" w:space="0" w:color="auto"/>
        <w:right w:val="none" w:sz="0" w:space="0" w:color="auto"/>
      </w:divBdr>
    </w:div>
    <w:div w:id="1685668622">
      <w:bodyDiv w:val="1"/>
      <w:marLeft w:val="0"/>
      <w:marRight w:val="0"/>
      <w:marTop w:val="0"/>
      <w:marBottom w:val="0"/>
      <w:divBdr>
        <w:top w:val="none" w:sz="0" w:space="0" w:color="auto"/>
        <w:left w:val="none" w:sz="0" w:space="0" w:color="auto"/>
        <w:bottom w:val="none" w:sz="0" w:space="0" w:color="auto"/>
        <w:right w:val="none" w:sz="0" w:space="0" w:color="auto"/>
      </w:divBdr>
    </w:div>
    <w:div w:id="1690792703">
      <w:bodyDiv w:val="1"/>
      <w:marLeft w:val="0"/>
      <w:marRight w:val="0"/>
      <w:marTop w:val="0"/>
      <w:marBottom w:val="0"/>
      <w:divBdr>
        <w:top w:val="none" w:sz="0" w:space="0" w:color="auto"/>
        <w:left w:val="none" w:sz="0" w:space="0" w:color="auto"/>
        <w:bottom w:val="none" w:sz="0" w:space="0" w:color="auto"/>
        <w:right w:val="none" w:sz="0" w:space="0" w:color="auto"/>
      </w:divBdr>
    </w:div>
    <w:div w:id="1691446209">
      <w:bodyDiv w:val="1"/>
      <w:marLeft w:val="0"/>
      <w:marRight w:val="0"/>
      <w:marTop w:val="0"/>
      <w:marBottom w:val="0"/>
      <w:divBdr>
        <w:top w:val="none" w:sz="0" w:space="0" w:color="auto"/>
        <w:left w:val="none" w:sz="0" w:space="0" w:color="auto"/>
        <w:bottom w:val="none" w:sz="0" w:space="0" w:color="auto"/>
        <w:right w:val="none" w:sz="0" w:space="0" w:color="auto"/>
      </w:divBdr>
    </w:div>
    <w:div w:id="1695039151">
      <w:bodyDiv w:val="1"/>
      <w:marLeft w:val="0"/>
      <w:marRight w:val="0"/>
      <w:marTop w:val="0"/>
      <w:marBottom w:val="0"/>
      <w:divBdr>
        <w:top w:val="none" w:sz="0" w:space="0" w:color="auto"/>
        <w:left w:val="none" w:sz="0" w:space="0" w:color="auto"/>
        <w:bottom w:val="none" w:sz="0" w:space="0" w:color="auto"/>
        <w:right w:val="none" w:sz="0" w:space="0" w:color="auto"/>
      </w:divBdr>
    </w:div>
    <w:div w:id="1697192226">
      <w:bodyDiv w:val="1"/>
      <w:marLeft w:val="0"/>
      <w:marRight w:val="0"/>
      <w:marTop w:val="0"/>
      <w:marBottom w:val="0"/>
      <w:divBdr>
        <w:top w:val="none" w:sz="0" w:space="0" w:color="auto"/>
        <w:left w:val="none" w:sz="0" w:space="0" w:color="auto"/>
        <w:bottom w:val="none" w:sz="0" w:space="0" w:color="auto"/>
        <w:right w:val="none" w:sz="0" w:space="0" w:color="auto"/>
      </w:divBdr>
      <w:divsChild>
        <w:div w:id="441726412">
          <w:marLeft w:val="360"/>
          <w:marRight w:val="0"/>
          <w:marTop w:val="200"/>
          <w:marBottom w:val="0"/>
          <w:divBdr>
            <w:top w:val="none" w:sz="0" w:space="0" w:color="auto"/>
            <w:left w:val="none" w:sz="0" w:space="0" w:color="auto"/>
            <w:bottom w:val="none" w:sz="0" w:space="0" w:color="auto"/>
            <w:right w:val="none" w:sz="0" w:space="0" w:color="auto"/>
          </w:divBdr>
        </w:div>
      </w:divsChild>
    </w:div>
    <w:div w:id="1704818947">
      <w:bodyDiv w:val="1"/>
      <w:marLeft w:val="0"/>
      <w:marRight w:val="0"/>
      <w:marTop w:val="0"/>
      <w:marBottom w:val="0"/>
      <w:divBdr>
        <w:top w:val="none" w:sz="0" w:space="0" w:color="auto"/>
        <w:left w:val="none" w:sz="0" w:space="0" w:color="auto"/>
        <w:bottom w:val="none" w:sz="0" w:space="0" w:color="auto"/>
        <w:right w:val="none" w:sz="0" w:space="0" w:color="auto"/>
      </w:divBdr>
    </w:div>
    <w:div w:id="1706521881">
      <w:bodyDiv w:val="1"/>
      <w:marLeft w:val="0"/>
      <w:marRight w:val="0"/>
      <w:marTop w:val="0"/>
      <w:marBottom w:val="0"/>
      <w:divBdr>
        <w:top w:val="none" w:sz="0" w:space="0" w:color="auto"/>
        <w:left w:val="none" w:sz="0" w:space="0" w:color="auto"/>
        <w:bottom w:val="none" w:sz="0" w:space="0" w:color="auto"/>
        <w:right w:val="none" w:sz="0" w:space="0" w:color="auto"/>
      </w:divBdr>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17775179">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42369728">
      <w:bodyDiv w:val="1"/>
      <w:marLeft w:val="0"/>
      <w:marRight w:val="0"/>
      <w:marTop w:val="0"/>
      <w:marBottom w:val="0"/>
      <w:divBdr>
        <w:top w:val="none" w:sz="0" w:space="0" w:color="auto"/>
        <w:left w:val="none" w:sz="0" w:space="0" w:color="auto"/>
        <w:bottom w:val="none" w:sz="0" w:space="0" w:color="auto"/>
        <w:right w:val="none" w:sz="0" w:space="0" w:color="auto"/>
      </w:divBdr>
    </w:div>
    <w:div w:id="1754620172">
      <w:bodyDiv w:val="1"/>
      <w:marLeft w:val="0"/>
      <w:marRight w:val="0"/>
      <w:marTop w:val="0"/>
      <w:marBottom w:val="0"/>
      <w:divBdr>
        <w:top w:val="none" w:sz="0" w:space="0" w:color="auto"/>
        <w:left w:val="none" w:sz="0" w:space="0" w:color="auto"/>
        <w:bottom w:val="none" w:sz="0" w:space="0" w:color="auto"/>
        <w:right w:val="none" w:sz="0" w:space="0" w:color="auto"/>
      </w:divBdr>
      <w:divsChild>
        <w:div w:id="6568238">
          <w:marLeft w:val="1080"/>
          <w:marRight w:val="0"/>
          <w:marTop w:val="120"/>
          <w:marBottom w:val="0"/>
          <w:divBdr>
            <w:top w:val="none" w:sz="0" w:space="0" w:color="auto"/>
            <w:left w:val="none" w:sz="0" w:space="0" w:color="auto"/>
            <w:bottom w:val="none" w:sz="0" w:space="0" w:color="auto"/>
            <w:right w:val="none" w:sz="0" w:space="0" w:color="auto"/>
          </w:divBdr>
        </w:div>
        <w:div w:id="205917000">
          <w:marLeft w:val="1080"/>
          <w:marRight w:val="0"/>
          <w:marTop w:val="120"/>
          <w:marBottom w:val="0"/>
          <w:divBdr>
            <w:top w:val="none" w:sz="0" w:space="0" w:color="auto"/>
            <w:left w:val="none" w:sz="0" w:space="0" w:color="auto"/>
            <w:bottom w:val="none" w:sz="0" w:space="0" w:color="auto"/>
            <w:right w:val="none" w:sz="0" w:space="0" w:color="auto"/>
          </w:divBdr>
        </w:div>
        <w:div w:id="387188349">
          <w:marLeft w:val="360"/>
          <w:marRight w:val="0"/>
          <w:marTop w:val="200"/>
          <w:marBottom w:val="0"/>
          <w:divBdr>
            <w:top w:val="none" w:sz="0" w:space="0" w:color="auto"/>
            <w:left w:val="none" w:sz="0" w:space="0" w:color="auto"/>
            <w:bottom w:val="none" w:sz="0" w:space="0" w:color="auto"/>
            <w:right w:val="none" w:sz="0" w:space="0" w:color="auto"/>
          </w:divBdr>
        </w:div>
        <w:div w:id="533157692">
          <w:marLeft w:val="1080"/>
          <w:marRight w:val="0"/>
          <w:marTop w:val="120"/>
          <w:marBottom w:val="0"/>
          <w:divBdr>
            <w:top w:val="none" w:sz="0" w:space="0" w:color="auto"/>
            <w:left w:val="none" w:sz="0" w:space="0" w:color="auto"/>
            <w:bottom w:val="none" w:sz="0" w:space="0" w:color="auto"/>
            <w:right w:val="none" w:sz="0" w:space="0" w:color="auto"/>
          </w:divBdr>
        </w:div>
        <w:div w:id="957251038">
          <w:marLeft w:val="1080"/>
          <w:marRight w:val="0"/>
          <w:marTop w:val="120"/>
          <w:marBottom w:val="0"/>
          <w:divBdr>
            <w:top w:val="none" w:sz="0" w:space="0" w:color="auto"/>
            <w:left w:val="none" w:sz="0" w:space="0" w:color="auto"/>
            <w:bottom w:val="none" w:sz="0" w:space="0" w:color="auto"/>
            <w:right w:val="none" w:sz="0" w:space="0" w:color="auto"/>
          </w:divBdr>
        </w:div>
        <w:div w:id="1100108084">
          <w:marLeft w:val="360"/>
          <w:marRight w:val="0"/>
          <w:marTop w:val="200"/>
          <w:marBottom w:val="0"/>
          <w:divBdr>
            <w:top w:val="none" w:sz="0" w:space="0" w:color="auto"/>
            <w:left w:val="none" w:sz="0" w:space="0" w:color="auto"/>
            <w:bottom w:val="none" w:sz="0" w:space="0" w:color="auto"/>
            <w:right w:val="none" w:sz="0" w:space="0" w:color="auto"/>
          </w:divBdr>
        </w:div>
        <w:div w:id="1925991125">
          <w:marLeft w:val="360"/>
          <w:marRight w:val="0"/>
          <w:marTop w:val="200"/>
          <w:marBottom w:val="0"/>
          <w:divBdr>
            <w:top w:val="none" w:sz="0" w:space="0" w:color="auto"/>
            <w:left w:val="none" w:sz="0" w:space="0" w:color="auto"/>
            <w:bottom w:val="none" w:sz="0" w:space="0" w:color="auto"/>
            <w:right w:val="none" w:sz="0" w:space="0" w:color="auto"/>
          </w:divBdr>
        </w:div>
        <w:div w:id="1955402110">
          <w:marLeft w:val="1080"/>
          <w:marRight w:val="0"/>
          <w:marTop w:val="120"/>
          <w:marBottom w:val="0"/>
          <w:divBdr>
            <w:top w:val="none" w:sz="0" w:space="0" w:color="auto"/>
            <w:left w:val="none" w:sz="0" w:space="0" w:color="auto"/>
            <w:bottom w:val="none" w:sz="0" w:space="0" w:color="auto"/>
            <w:right w:val="none" w:sz="0" w:space="0" w:color="auto"/>
          </w:divBdr>
        </w:div>
      </w:divsChild>
    </w:div>
    <w:div w:id="1757551891">
      <w:bodyDiv w:val="1"/>
      <w:marLeft w:val="0"/>
      <w:marRight w:val="0"/>
      <w:marTop w:val="0"/>
      <w:marBottom w:val="0"/>
      <w:divBdr>
        <w:top w:val="none" w:sz="0" w:space="0" w:color="auto"/>
        <w:left w:val="none" w:sz="0" w:space="0" w:color="auto"/>
        <w:bottom w:val="none" w:sz="0" w:space="0" w:color="auto"/>
        <w:right w:val="none" w:sz="0" w:space="0" w:color="auto"/>
      </w:divBdr>
      <w:divsChild>
        <w:div w:id="920600792">
          <w:marLeft w:val="360"/>
          <w:marRight w:val="0"/>
          <w:marTop w:val="200"/>
          <w:marBottom w:val="0"/>
          <w:divBdr>
            <w:top w:val="none" w:sz="0" w:space="0" w:color="auto"/>
            <w:left w:val="none" w:sz="0" w:space="0" w:color="auto"/>
            <w:bottom w:val="none" w:sz="0" w:space="0" w:color="auto"/>
            <w:right w:val="none" w:sz="0" w:space="0" w:color="auto"/>
          </w:divBdr>
        </w:div>
        <w:div w:id="944272401">
          <w:marLeft w:val="360"/>
          <w:marRight w:val="0"/>
          <w:marTop w:val="200"/>
          <w:marBottom w:val="0"/>
          <w:divBdr>
            <w:top w:val="none" w:sz="0" w:space="0" w:color="auto"/>
            <w:left w:val="none" w:sz="0" w:space="0" w:color="auto"/>
            <w:bottom w:val="none" w:sz="0" w:space="0" w:color="auto"/>
            <w:right w:val="none" w:sz="0" w:space="0" w:color="auto"/>
          </w:divBdr>
        </w:div>
      </w:divsChild>
    </w:div>
    <w:div w:id="17657604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5466965">
      <w:bodyDiv w:val="1"/>
      <w:marLeft w:val="0"/>
      <w:marRight w:val="0"/>
      <w:marTop w:val="0"/>
      <w:marBottom w:val="0"/>
      <w:divBdr>
        <w:top w:val="none" w:sz="0" w:space="0" w:color="auto"/>
        <w:left w:val="none" w:sz="0" w:space="0" w:color="auto"/>
        <w:bottom w:val="none" w:sz="0" w:space="0" w:color="auto"/>
        <w:right w:val="none" w:sz="0" w:space="0" w:color="auto"/>
      </w:divBdr>
    </w:div>
    <w:div w:id="1789470210">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798795271">
      <w:bodyDiv w:val="1"/>
      <w:marLeft w:val="0"/>
      <w:marRight w:val="0"/>
      <w:marTop w:val="0"/>
      <w:marBottom w:val="0"/>
      <w:divBdr>
        <w:top w:val="none" w:sz="0" w:space="0" w:color="auto"/>
        <w:left w:val="none" w:sz="0" w:space="0" w:color="auto"/>
        <w:bottom w:val="none" w:sz="0" w:space="0" w:color="auto"/>
        <w:right w:val="none" w:sz="0" w:space="0" w:color="auto"/>
      </w:divBdr>
      <w:divsChild>
        <w:div w:id="301498306">
          <w:marLeft w:val="446"/>
          <w:marRight w:val="0"/>
          <w:marTop w:val="200"/>
          <w:marBottom w:val="0"/>
          <w:divBdr>
            <w:top w:val="none" w:sz="0" w:space="0" w:color="auto"/>
            <w:left w:val="none" w:sz="0" w:space="0" w:color="auto"/>
            <w:bottom w:val="none" w:sz="0" w:space="0" w:color="auto"/>
            <w:right w:val="none" w:sz="0" w:space="0" w:color="auto"/>
          </w:divBdr>
        </w:div>
        <w:div w:id="588777779">
          <w:marLeft w:val="360"/>
          <w:marRight w:val="0"/>
          <w:marTop w:val="200"/>
          <w:marBottom w:val="0"/>
          <w:divBdr>
            <w:top w:val="none" w:sz="0" w:space="0" w:color="auto"/>
            <w:left w:val="none" w:sz="0" w:space="0" w:color="auto"/>
            <w:bottom w:val="none" w:sz="0" w:space="0" w:color="auto"/>
            <w:right w:val="none" w:sz="0" w:space="0" w:color="auto"/>
          </w:divBdr>
        </w:div>
        <w:div w:id="679813795">
          <w:marLeft w:val="446"/>
          <w:marRight w:val="0"/>
          <w:marTop w:val="200"/>
          <w:marBottom w:val="0"/>
          <w:divBdr>
            <w:top w:val="none" w:sz="0" w:space="0" w:color="auto"/>
            <w:left w:val="none" w:sz="0" w:space="0" w:color="auto"/>
            <w:bottom w:val="none" w:sz="0" w:space="0" w:color="auto"/>
            <w:right w:val="none" w:sz="0" w:space="0" w:color="auto"/>
          </w:divBdr>
        </w:div>
        <w:div w:id="1522207938">
          <w:marLeft w:val="360"/>
          <w:marRight w:val="0"/>
          <w:marTop w:val="200"/>
          <w:marBottom w:val="0"/>
          <w:divBdr>
            <w:top w:val="none" w:sz="0" w:space="0" w:color="auto"/>
            <w:left w:val="none" w:sz="0" w:space="0" w:color="auto"/>
            <w:bottom w:val="none" w:sz="0" w:space="0" w:color="auto"/>
            <w:right w:val="none" w:sz="0" w:space="0" w:color="auto"/>
          </w:divBdr>
        </w:div>
        <w:div w:id="1640114857">
          <w:marLeft w:val="360"/>
          <w:marRight w:val="0"/>
          <w:marTop w:val="200"/>
          <w:marBottom w:val="0"/>
          <w:divBdr>
            <w:top w:val="none" w:sz="0" w:space="0" w:color="auto"/>
            <w:left w:val="none" w:sz="0" w:space="0" w:color="auto"/>
            <w:bottom w:val="none" w:sz="0" w:space="0" w:color="auto"/>
            <w:right w:val="none" w:sz="0" w:space="0" w:color="auto"/>
          </w:divBdr>
        </w:div>
      </w:divsChild>
    </w:div>
    <w:div w:id="1798913895">
      <w:bodyDiv w:val="1"/>
      <w:marLeft w:val="0"/>
      <w:marRight w:val="0"/>
      <w:marTop w:val="0"/>
      <w:marBottom w:val="0"/>
      <w:divBdr>
        <w:top w:val="none" w:sz="0" w:space="0" w:color="auto"/>
        <w:left w:val="none" w:sz="0" w:space="0" w:color="auto"/>
        <w:bottom w:val="none" w:sz="0" w:space="0" w:color="auto"/>
        <w:right w:val="none" w:sz="0" w:space="0" w:color="auto"/>
      </w:divBdr>
    </w:div>
    <w:div w:id="1801222042">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11626213">
      <w:bodyDiv w:val="1"/>
      <w:marLeft w:val="0"/>
      <w:marRight w:val="0"/>
      <w:marTop w:val="0"/>
      <w:marBottom w:val="0"/>
      <w:divBdr>
        <w:top w:val="none" w:sz="0" w:space="0" w:color="auto"/>
        <w:left w:val="none" w:sz="0" w:space="0" w:color="auto"/>
        <w:bottom w:val="none" w:sz="0" w:space="0" w:color="auto"/>
        <w:right w:val="none" w:sz="0" w:space="0" w:color="auto"/>
      </w:divBdr>
    </w:div>
    <w:div w:id="181437217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37651697">
      <w:bodyDiv w:val="1"/>
      <w:marLeft w:val="0"/>
      <w:marRight w:val="0"/>
      <w:marTop w:val="0"/>
      <w:marBottom w:val="0"/>
      <w:divBdr>
        <w:top w:val="none" w:sz="0" w:space="0" w:color="auto"/>
        <w:left w:val="none" w:sz="0" w:space="0" w:color="auto"/>
        <w:bottom w:val="none" w:sz="0" w:space="0" w:color="auto"/>
        <w:right w:val="none" w:sz="0" w:space="0" w:color="auto"/>
      </w:divBdr>
      <w:divsChild>
        <w:div w:id="1516116890">
          <w:marLeft w:val="360"/>
          <w:marRight w:val="0"/>
          <w:marTop w:val="200"/>
          <w:marBottom w:val="0"/>
          <w:divBdr>
            <w:top w:val="none" w:sz="0" w:space="0" w:color="auto"/>
            <w:left w:val="none" w:sz="0" w:space="0" w:color="auto"/>
            <w:bottom w:val="none" w:sz="0" w:space="0" w:color="auto"/>
            <w:right w:val="none" w:sz="0" w:space="0" w:color="auto"/>
          </w:divBdr>
        </w:div>
        <w:div w:id="1985698165">
          <w:marLeft w:val="360"/>
          <w:marRight w:val="0"/>
          <w:marTop w:val="200"/>
          <w:marBottom w:val="0"/>
          <w:divBdr>
            <w:top w:val="none" w:sz="0" w:space="0" w:color="auto"/>
            <w:left w:val="none" w:sz="0" w:space="0" w:color="auto"/>
            <w:bottom w:val="none" w:sz="0" w:space="0" w:color="auto"/>
            <w:right w:val="none" w:sz="0" w:space="0" w:color="auto"/>
          </w:divBdr>
        </w:div>
      </w:divsChild>
    </w:div>
    <w:div w:id="1837722449">
      <w:bodyDiv w:val="1"/>
      <w:marLeft w:val="0"/>
      <w:marRight w:val="0"/>
      <w:marTop w:val="0"/>
      <w:marBottom w:val="0"/>
      <w:divBdr>
        <w:top w:val="none" w:sz="0" w:space="0" w:color="auto"/>
        <w:left w:val="none" w:sz="0" w:space="0" w:color="auto"/>
        <w:bottom w:val="none" w:sz="0" w:space="0" w:color="auto"/>
        <w:right w:val="none" w:sz="0" w:space="0" w:color="auto"/>
      </w:divBdr>
    </w:div>
    <w:div w:id="1839927265">
      <w:bodyDiv w:val="1"/>
      <w:marLeft w:val="0"/>
      <w:marRight w:val="0"/>
      <w:marTop w:val="0"/>
      <w:marBottom w:val="0"/>
      <w:divBdr>
        <w:top w:val="none" w:sz="0" w:space="0" w:color="auto"/>
        <w:left w:val="none" w:sz="0" w:space="0" w:color="auto"/>
        <w:bottom w:val="none" w:sz="0" w:space="0" w:color="auto"/>
        <w:right w:val="none" w:sz="0" w:space="0" w:color="auto"/>
      </w:divBdr>
    </w:div>
    <w:div w:id="1843929420">
      <w:bodyDiv w:val="1"/>
      <w:marLeft w:val="0"/>
      <w:marRight w:val="0"/>
      <w:marTop w:val="0"/>
      <w:marBottom w:val="0"/>
      <w:divBdr>
        <w:top w:val="none" w:sz="0" w:space="0" w:color="auto"/>
        <w:left w:val="none" w:sz="0" w:space="0" w:color="auto"/>
        <w:bottom w:val="none" w:sz="0" w:space="0" w:color="auto"/>
        <w:right w:val="none" w:sz="0" w:space="0" w:color="auto"/>
      </w:divBdr>
    </w:div>
    <w:div w:id="1845894777">
      <w:bodyDiv w:val="1"/>
      <w:marLeft w:val="0"/>
      <w:marRight w:val="0"/>
      <w:marTop w:val="0"/>
      <w:marBottom w:val="0"/>
      <w:divBdr>
        <w:top w:val="none" w:sz="0" w:space="0" w:color="auto"/>
        <w:left w:val="none" w:sz="0" w:space="0" w:color="auto"/>
        <w:bottom w:val="none" w:sz="0" w:space="0" w:color="auto"/>
        <w:right w:val="none" w:sz="0" w:space="0" w:color="auto"/>
      </w:divBdr>
      <w:divsChild>
        <w:div w:id="982153461">
          <w:marLeft w:val="446"/>
          <w:marRight w:val="0"/>
          <w:marTop w:val="0"/>
          <w:marBottom w:val="0"/>
          <w:divBdr>
            <w:top w:val="none" w:sz="0" w:space="0" w:color="auto"/>
            <w:left w:val="none" w:sz="0" w:space="0" w:color="auto"/>
            <w:bottom w:val="none" w:sz="0" w:space="0" w:color="auto"/>
            <w:right w:val="none" w:sz="0" w:space="0" w:color="auto"/>
          </w:divBdr>
        </w:div>
      </w:divsChild>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087449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3713201">
      <w:bodyDiv w:val="1"/>
      <w:marLeft w:val="0"/>
      <w:marRight w:val="0"/>
      <w:marTop w:val="0"/>
      <w:marBottom w:val="0"/>
      <w:divBdr>
        <w:top w:val="none" w:sz="0" w:space="0" w:color="auto"/>
        <w:left w:val="none" w:sz="0" w:space="0" w:color="auto"/>
        <w:bottom w:val="none" w:sz="0" w:space="0" w:color="auto"/>
        <w:right w:val="none" w:sz="0" w:space="0" w:color="auto"/>
      </w:divBdr>
      <w:divsChild>
        <w:div w:id="2241900">
          <w:marLeft w:val="1080"/>
          <w:marRight w:val="0"/>
          <w:marTop w:val="100"/>
          <w:marBottom w:val="0"/>
          <w:divBdr>
            <w:top w:val="none" w:sz="0" w:space="0" w:color="auto"/>
            <w:left w:val="none" w:sz="0" w:space="0" w:color="auto"/>
            <w:bottom w:val="none" w:sz="0" w:space="0" w:color="auto"/>
            <w:right w:val="none" w:sz="0" w:space="0" w:color="auto"/>
          </w:divBdr>
        </w:div>
        <w:div w:id="338235400">
          <w:marLeft w:val="1080"/>
          <w:marRight w:val="0"/>
          <w:marTop w:val="100"/>
          <w:marBottom w:val="0"/>
          <w:divBdr>
            <w:top w:val="none" w:sz="0" w:space="0" w:color="auto"/>
            <w:left w:val="none" w:sz="0" w:space="0" w:color="auto"/>
            <w:bottom w:val="none" w:sz="0" w:space="0" w:color="auto"/>
            <w:right w:val="none" w:sz="0" w:space="0" w:color="auto"/>
          </w:divBdr>
        </w:div>
        <w:div w:id="1421488684">
          <w:marLeft w:val="1080"/>
          <w:marRight w:val="0"/>
          <w:marTop w:val="100"/>
          <w:marBottom w:val="0"/>
          <w:divBdr>
            <w:top w:val="none" w:sz="0" w:space="0" w:color="auto"/>
            <w:left w:val="none" w:sz="0" w:space="0" w:color="auto"/>
            <w:bottom w:val="none" w:sz="0" w:space="0" w:color="auto"/>
            <w:right w:val="none" w:sz="0" w:space="0" w:color="auto"/>
          </w:divBdr>
        </w:div>
        <w:div w:id="1496192241">
          <w:marLeft w:val="1080"/>
          <w:marRight w:val="0"/>
          <w:marTop w:val="100"/>
          <w:marBottom w:val="0"/>
          <w:divBdr>
            <w:top w:val="none" w:sz="0" w:space="0" w:color="auto"/>
            <w:left w:val="none" w:sz="0" w:space="0" w:color="auto"/>
            <w:bottom w:val="none" w:sz="0" w:space="0" w:color="auto"/>
            <w:right w:val="none" w:sz="0" w:space="0" w:color="auto"/>
          </w:divBdr>
        </w:div>
        <w:div w:id="1760175932">
          <w:marLeft w:val="1080"/>
          <w:marRight w:val="0"/>
          <w:marTop w:val="100"/>
          <w:marBottom w:val="0"/>
          <w:divBdr>
            <w:top w:val="none" w:sz="0" w:space="0" w:color="auto"/>
            <w:left w:val="none" w:sz="0" w:space="0" w:color="auto"/>
            <w:bottom w:val="none" w:sz="0" w:space="0" w:color="auto"/>
            <w:right w:val="none" w:sz="0" w:space="0" w:color="auto"/>
          </w:divBdr>
        </w:div>
        <w:div w:id="1787850392">
          <w:marLeft w:val="1080"/>
          <w:marRight w:val="0"/>
          <w:marTop w:val="100"/>
          <w:marBottom w:val="0"/>
          <w:divBdr>
            <w:top w:val="none" w:sz="0" w:space="0" w:color="auto"/>
            <w:left w:val="none" w:sz="0" w:space="0" w:color="auto"/>
            <w:bottom w:val="none" w:sz="0" w:space="0" w:color="auto"/>
            <w:right w:val="none" w:sz="0" w:space="0" w:color="auto"/>
          </w:divBdr>
        </w:div>
        <w:div w:id="1845897398">
          <w:marLeft w:val="1080"/>
          <w:marRight w:val="0"/>
          <w:marTop w:val="100"/>
          <w:marBottom w:val="0"/>
          <w:divBdr>
            <w:top w:val="none" w:sz="0" w:space="0" w:color="auto"/>
            <w:left w:val="none" w:sz="0" w:space="0" w:color="auto"/>
            <w:bottom w:val="none" w:sz="0" w:space="0" w:color="auto"/>
            <w:right w:val="none" w:sz="0" w:space="0" w:color="auto"/>
          </w:divBdr>
        </w:div>
        <w:div w:id="1969048571">
          <w:marLeft w:val="360"/>
          <w:marRight w:val="0"/>
          <w:marTop w:val="200"/>
          <w:marBottom w:val="0"/>
          <w:divBdr>
            <w:top w:val="none" w:sz="0" w:space="0" w:color="auto"/>
            <w:left w:val="none" w:sz="0" w:space="0" w:color="auto"/>
            <w:bottom w:val="none" w:sz="0" w:space="0" w:color="auto"/>
            <w:right w:val="none" w:sz="0" w:space="0" w:color="auto"/>
          </w:divBdr>
        </w:div>
      </w:divsChild>
    </w:div>
    <w:div w:id="1868910228">
      <w:bodyDiv w:val="1"/>
      <w:marLeft w:val="0"/>
      <w:marRight w:val="0"/>
      <w:marTop w:val="0"/>
      <w:marBottom w:val="0"/>
      <w:divBdr>
        <w:top w:val="none" w:sz="0" w:space="0" w:color="auto"/>
        <w:left w:val="none" w:sz="0" w:space="0" w:color="auto"/>
        <w:bottom w:val="none" w:sz="0" w:space="0" w:color="auto"/>
        <w:right w:val="none" w:sz="0" w:space="0" w:color="auto"/>
      </w:divBdr>
    </w:div>
    <w:div w:id="1873885159">
      <w:bodyDiv w:val="1"/>
      <w:marLeft w:val="0"/>
      <w:marRight w:val="0"/>
      <w:marTop w:val="0"/>
      <w:marBottom w:val="0"/>
      <w:divBdr>
        <w:top w:val="none" w:sz="0" w:space="0" w:color="auto"/>
        <w:left w:val="none" w:sz="0" w:space="0" w:color="auto"/>
        <w:bottom w:val="none" w:sz="0" w:space="0" w:color="auto"/>
        <w:right w:val="none" w:sz="0" w:space="0" w:color="auto"/>
      </w:divBdr>
    </w:div>
    <w:div w:id="1874154045">
      <w:bodyDiv w:val="1"/>
      <w:marLeft w:val="0"/>
      <w:marRight w:val="0"/>
      <w:marTop w:val="0"/>
      <w:marBottom w:val="0"/>
      <w:divBdr>
        <w:top w:val="none" w:sz="0" w:space="0" w:color="auto"/>
        <w:left w:val="none" w:sz="0" w:space="0" w:color="auto"/>
        <w:bottom w:val="none" w:sz="0" w:space="0" w:color="auto"/>
        <w:right w:val="none" w:sz="0" w:space="0" w:color="auto"/>
      </w:divBdr>
    </w:div>
    <w:div w:id="1882008660">
      <w:bodyDiv w:val="1"/>
      <w:marLeft w:val="0"/>
      <w:marRight w:val="0"/>
      <w:marTop w:val="0"/>
      <w:marBottom w:val="0"/>
      <w:divBdr>
        <w:top w:val="none" w:sz="0" w:space="0" w:color="auto"/>
        <w:left w:val="none" w:sz="0" w:space="0" w:color="auto"/>
        <w:bottom w:val="none" w:sz="0" w:space="0" w:color="auto"/>
        <w:right w:val="none" w:sz="0" w:space="0" w:color="auto"/>
      </w:divBdr>
      <w:divsChild>
        <w:div w:id="779186871">
          <w:marLeft w:val="1080"/>
          <w:marRight w:val="0"/>
          <w:marTop w:val="100"/>
          <w:marBottom w:val="0"/>
          <w:divBdr>
            <w:top w:val="none" w:sz="0" w:space="0" w:color="auto"/>
            <w:left w:val="none" w:sz="0" w:space="0" w:color="auto"/>
            <w:bottom w:val="none" w:sz="0" w:space="0" w:color="auto"/>
            <w:right w:val="none" w:sz="0" w:space="0" w:color="auto"/>
          </w:divBdr>
        </w:div>
        <w:div w:id="843320825">
          <w:marLeft w:val="360"/>
          <w:marRight w:val="0"/>
          <w:marTop w:val="200"/>
          <w:marBottom w:val="0"/>
          <w:divBdr>
            <w:top w:val="none" w:sz="0" w:space="0" w:color="auto"/>
            <w:left w:val="none" w:sz="0" w:space="0" w:color="auto"/>
            <w:bottom w:val="none" w:sz="0" w:space="0" w:color="auto"/>
            <w:right w:val="none" w:sz="0" w:space="0" w:color="auto"/>
          </w:divBdr>
        </w:div>
        <w:div w:id="1039284159">
          <w:marLeft w:val="360"/>
          <w:marRight w:val="0"/>
          <w:marTop w:val="200"/>
          <w:marBottom w:val="0"/>
          <w:divBdr>
            <w:top w:val="none" w:sz="0" w:space="0" w:color="auto"/>
            <w:left w:val="none" w:sz="0" w:space="0" w:color="auto"/>
            <w:bottom w:val="none" w:sz="0" w:space="0" w:color="auto"/>
            <w:right w:val="none" w:sz="0" w:space="0" w:color="auto"/>
          </w:divBdr>
        </w:div>
        <w:div w:id="1079133482">
          <w:marLeft w:val="360"/>
          <w:marRight w:val="0"/>
          <w:marTop w:val="200"/>
          <w:marBottom w:val="0"/>
          <w:divBdr>
            <w:top w:val="none" w:sz="0" w:space="0" w:color="auto"/>
            <w:left w:val="none" w:sz="0" w:space="0" w:color="auto"/>
            <w:bottom w:val="none" w:sz="0" w:space="0" w:color="auto"/>
            <w:right w:val="none" w:sz="0" w:space="0" w:color="auto"/>
          </w:divBdr>
        </w:div>
        <w:div w:id="1273703551">
          <w:marLeft w:val="1080"/>
          <w:marRight w:val="0"/>
          <w:marTop w:val="100"/>
          <w:marBottom w:val="0"/>
          <w:divBdr>
            <w:top w:val="none" w:sz="0" w:space="0" w:color="auto"/>
            <w:left w:val="none" w:sz="0" w:space="0" w:color="auto"/>
            <w:bottom w:val="none" w:sz="0" w:space="0" w:color="auto"/>
            <w:right w:val="none" w:sz="0" w:space="0" w:color="auto"/>
          </w:divBdr>
        </w:div>
        <w:div w:id="1631857350">
          <w:marLeft w:val="1080"/>
          <w:marRight w:val="0"/>
          <w:marTop w:val="100"/>
          <w:marBottom w:val="0"/>
          <w:divBdr>
            <w:top w:val="none" w:sz="0" w:space="0" w:color="auto"/>
            <w:left w:val="none" w:sz="0" w:space="0" w:color="auto"/>
            <w:bottom w:val="none" w:sz="0" w:space="0" w:color="auto"/>
            <w:right w:val="none" w:sz="0" w:space="0" w:color="auto"/>
          </w:divBdr>
        </w:div>
      </w:divsChild>
    </w:div>
    <w:div w:id="1883982780">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86285333">
      <w:bodyDiv w:val="1"/>
      <w:marLeft w:val="0"/>
      <w:marRight w:val="0"/>
      <w:marTop w:val="0"/>
      <w:marBottom w:val="0"/>
      <w:divBdr>
        <w:top w:val="none" w:sz="0" w:space="0" w:color="auto"/>
        <w:left w:val="none" w:sz="0" w:space="0" w:color="auto"/>
        <w:bottom w:val="none" w:sz="0" w:space="0" w:color="auto"/>
        <w:right w:val="none" w:sz="0" w:space="0" w:color="auto"/>
      </w:divBdr>
    </w:div>
    <w:div w:id="1889878267">
      <w:bodyDiv w:val="1"/>
      <w:marLeft w:val="0"/>
      <w:marRight w:val="0"/>
      <w:marTop w:val="0"/>
      <w:marBottom w:val="0"/>
      <w:divBdr>
        <w:top w:val="none" w:sz="0" w:space="0" w:color="auto"/>
        <w:left w:val="none" w:sz="0" w:space="0" w:color="auto"/>
        <w:bottom w:val="none" w:sz="0" w:space="0" w:color="auto"/>
        <w:right w:val="none" w:sz="0" w:space="0" w:color="auto"/>
      </w:divBdr>
    </w:div>
    <w:div w:id="1899700846">
      <w:bodyDiv w:val="1"/>
      <w:marLeft w:val="0"/>
      <w:marRight w:val="0"/>
      <w:marTop w:val="0"/>
      <w:marBottom w:val="0"/>
      <w:divBdr>
        <w:top w:val="none" w:sz="0" w:space="0" w:color="auto"/>
        <w:left w:val="none" w:sz="0" w:space="0" w:color="auto"/>
        <w:bottom w:val="none" w:sz="0" w:space="0" w:color="auto"/>
        <w:right w:val="none" w:sz="0" w:space="0" w:color="auto"/>
      </w:divBdr>
    </w:div>
    <w:div w:id="1901017278">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16818587">
      <w:bodyDiv w:val="1"/>
      <w:marLeft w:val="0"/>
      <w:marRight w:val="0"/>
      <w:marTop w:val="0"/>
      <w:marBottom w:val="0"/>
      <w:divBdr>
        <w:top w:val="none" w:sz="0" w:space="0" w:color="auto"/>
        <w:left w:val="none" w:sz="0" w:space="0" w:color="auto"/>
        <w:bottom w:val="none" w:sz="0" w:space="0" w:color="auto"/>
        <w:right w:val="none" w:sz="0" w:space="0" w:color="auto"/>
      </w:divBdr>
    </w:div>
    <w:div w:id="1918903194">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2762416">
      <w:bodyDiv w:val="1"/>
      <w:marLeft w:val="0"/>
      <w:marRight w:val="0"/>
      <w:marTop w:val="0"/>
      <w:marBottom w:val="0"/>
      <w:divBdr>
        <w:top w:val="none" w:sz="0" w:space="0" w:color="auto"/>
        <w:left w:val="none" w:sz="0" w:space="0" w:color="auto"/>
        <w:bottom w:val="none" w:sz="0" w:space="0" w:color="auto"/>
        <w:right w:val="none" w:sz="0" w:space="0" w:color="auto"/>
      </w:divBdr>
    </w:div>
    <w:div w:id="1927376157">
      <w:bodyDiv w:val="1"/>
      <w:marLeft w:val="0"/>
      <w:marRight w:val="0"/>
      <w:marTop w:val="0"/>
      <w:marBottom w:val="0"/>
      <w:divBdr>
        <w:top w:val="none" w:sz="0" w:space="0" w:color="auto"/>
        <w:left w:val="none" w:sz="0" w:space="0" w:color="auto"/>
        <w:bottom w:val="none" w:sz="0" w:space="0" w:color="auto"/>
        <w:right w:val="none" w:sz="0" w:space="0" w:color="auto"/>
      </w:divBdr>
    </w:div>
    <w:div w:id="1947687207">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52199584">
      <w:bodyDiv w:val="1"/>
      <w:marLeft w:val="0"/>
      <w:marRight w:val="0"/>
      <w:marTop w:val="0"/>
      <w:marBottom w:val="0"/>
      <w:divBdr>
        <w:top w:val="none" w:sz="0" w:space="0" w:color="auto"/>
        <w:left w:val="none" w:sz="0" w:space="0" w:color="auto"/>
        <w:bottom w:val="none" w:sz="0" w:space="0" w:color="auto"/>
        <w:right w:val="none" w:sz="0" w:space="0" w:color="auto"/>
      </w:divBdr>
    </w:div>
    <w:div w:id="1960600146">
      <w:bodyDiv w:val="1"/>
      <w:marLeft w:val="0"/>
      <w:marRight w:val="0"/>
      <w:marTop w:val="0"/>
      <w:marBottom w:val="0"/>
      <w:divBdr>
        <w:top w:val="none" w:sz="0" w:space="0" w:color="auto"/>
        <w:left w:val="none" w:sz="0" w:space="0" w:color="auto"/>
        <w:bottom w:val="none" w:sz="0" w:space="0" w:color="auto"/>
        <w:right w:val="none" w:sz="0" w:space="0" w:color="auto"/>
      </w:divBdr>
    </w:div>
    <w:div w:id="1960842395">
      <w:bodyDiv w:val="1"/>
      <w:marLeft w:val="0"/>
      <w:marRight w:val="0"/>
      <w:marTop w:val="0"/>
      <w:marBottom w:val="0"/>
      <w:divBdr>
        <w:top w:val="none" w:sz="0" w:space="0" w:color="auto"/>
        <w:left w:val="none" w:sz="0" w:space="0" w:color="auto"/>
        <w:bottom w:val="none" w:sz="0" w:space="0" w:color="auto"/>
        <w:right w:val="none" w:sz="0" w:space="0" w:color="auto"/>
      </w:divBdr>
    </w:div>
    <w:div w:id="1972057876">
      <w:bodyDiv w:val="1"/>
      <w:marLeft w:val="0"/>
      <w:marRight w:val="0"/>
      <w:marTop w:val="0"/>
      <w:marBottom w:val="0"/>
      <w:divBdr>
        <w:top w:val="none" w:sz="0" w:space="0" w:color="auto"/>
        <w:left w:val="none" w:sz="0" w:space="0" w:color="auto"/>
        <w:bottom w:val="none" w:sz="0" w:space="0" w:color="auto"/>
        <w:right w:val="none" w:sz="0" w:space="0" w:color="auto"/>
      </w:divBdr>
      <w:divsChild>
        <w:div w:id="1057362385">
          <w:marLeft w:val="446"/>
          <w:marRight w:val="0"/>
          <w:marTop w:val="0"/>
          <w:marBottom w:val="0"/>
          <w:divBdr>
            <w:top w:val="none" w:sz="0" w:space="0" w:color="auto"/>
            <w:left w:val="none" w:sz="0" w:space="0" w:color="auto"/>
            <w:bottom w:val="none" w:sz="0" w:space="0" w:color="auto"/>
            <w:right w:val="none" w:sz="0" w:space="0" w:color="auto"/>
          </w:divBdr>
        </w:div>
        <w:div w:id="1142192410">
          <w:marLeft w:val="446"/>
          <w:marRight w:val="0"/>
          <w:marTop w:val="0"/>
          <w:marBottom w:val="0"/>
          <w:divBdr>
            <w:top w:val="none" w:sz="0" w:space="0" w:color="auto"/>
            <w:left w:val="none" w:sz="0" w:space="0" w:color="auto"/>
            <w:bottom w:val="none" w:sz="0" w:space="0" w:color="auto"/>
            <w:right w:val="none" w:sz="0" w:space="0" w:color="auto"/>
          </w:divBdr>
        </w:div>
        <w:div w:id="1901865773">
          <w:marLeft w:val="446"/>
          <w:marRight w:val="0"/>
          <w:marTop w:val="0"/>
          <w:marBottom w:val="0"/>
          <w:divBdr>
            <w:top w:val="none" w:sz="0" w:space="0" w:color="auto"/>
            <w:left w:val="none" w:sz="0" w:space="0" w:color="auto"/>
            <w:bottom w:val="none" w:sz="0" w:space="0" w:color="auto"/>
            <w:right w:val="none" w:sz="0" w:space="0" w:color="auto"/>
          </w:divBdr>
        </w:div>
        <w:div w:id="2085758494">
          <w:marLeft w:val="1166"/>
          <w:marRight w:val="0"/>
          <w:marTop w:val="0"/>
          <w:marBottom w:val="0"/>
          <w:divBdr>
            <w:top w:val="none" w:sz="0" w:space="0" w:color="auto"/>
            <w:left w:val="none" w:sz="0" w:space="0" w:color="auto"/>
            <w:bottom w:val="none" w:sz="0" w:space="0" w:color="auto"/>
            <w:right w:val="none" w:sz="0" w:space="0" w:color="auto"/>
          </w:divBdr>
        </w:div>
        <w:div w:id="2140761459">
          <w:marLeft w:val="1166"/>
          <w:marRight w:val="0"/>
          <w:marTop w:val="0"/>
          <w:marBottom w:val="0"/>
          <w:divBdr>
            <w:top w:val="none" w:sz="0" w:space="0" w:color="auto"/>
            <w:left w:val="none" w:sz="0" w:space="0" w:color="auto"/>
            <w:bottom w:val="none" w:sz="0" w:space="0" w:color="auto"/>
            <w:right w:val="none" w:sz="0" w:space="0" w:color="auto"/>
          </w:divBdr>
        </w:div>
      </w:divsChild>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89703746">
      <w:bodyDiv w:val="1"/>
      <w:marLeft w:val="0"/>
      <w:marRight w:val="0"/>
      <w:marTop w:val="0"/>
      <w:marBottom w:val="0"/>
      <w:divBdr>
        <w:top w:val="none" w:sz="0" w:space="0" w:color="auto"/>
        <w:left w:val="none" w:sz="0" w:space="0" w:color="auto"/>
        <w:bottom w:val="none" w:sz="0" w:space="0" w:color="auto"/>
        <w:right w:val="none" w:sz="0" w:space="0" w:color="auto"/>
      </w:divBdr>
      <w:divsChild>
        <w:div w:id="323045164">
          <w:marLeft w:val="360"/>
          <w:marRight w:val="0"/>
          <w:marTop w:val="200"/>
          <w:marBottom w:val="0"/>
          <w:divBdr>
            <w:top w:val="none" w:sz="0" w:space="0" w:color="auto"/>
            <w:left w:val="none" w:sz="0" w:space="0" w:color="auto"/>
            <w:bottom w:val="none" w:sz="0" w:space="0" w:color="auto"/>
            <w:right w:val="none" w:sz="0" w:space="0" w:color="auto"/>
          </w:divBdr>
        </w:div>
        <w:div w:id="1608807957">
          <w:marLeft w:val="360"/>
          <w:marRight w:val="0"/>
          <w:marTop w:val="200"/>
          <w:marBottom w:val="0"/>
          <w:divBdr>
            <w:top w:val="none" w:sz="0" w:space="0" w:color="auto"/>
            <w:left w:val="none" w:sz="0" w:space="0" w:color="auto"/>
            <w:bottom w:val="none" w:sz="0" w:space="0" w:color="auto"/>
            <w:right w:val="none" w:sz="0" w:space="0" w:color="auto"/>
          </w:divBdr>
        </w:div>
        <w:div w:id="1999914810">
          <w:marLeft w:val="360"/>
          <w:marRight w:val="0"/>
          <w:marTop w:val="200"/>
          <w:marBottom w:val="0"/>
          <w:divBdr>
            <w:top w:val="none" w:sz="0" w:space="0" w:color="auto"/>
            <w:left w:val="none" w:sz="0" w:space="0" w:color="auto"/>
            <w:bottom w:val="none" w:sz="0" w:space="0" w:color="auto"/>
            <w:right w:val="none" w:sz="0" w:space="0" w:color="auto"/>
          </w:divBdr>
        </w:div>
      </w:divsChild>
    </w:div>
    <w:div w:id="1997880309">
      <w:bodyDiv w:val="1"/>
      <w:marLeft w:val="0"/>
      <w:marRight w:val="0"/>
      <w:marTop w:val="0"/>
      <w:marBottom w:val="0"/>
      <w:divBdr>
        <w:top w:val="none" w:sz="0" w:space="0" w:color="auto"/>
        <w:left w:val="none" w:sz="0" w:space="0" w:color="auto"/>
        <w:bottom w:val="none" w:sz="0" w:space="0" w:color="auto"/>
        <w:right w:val="none" w:sz="0" w:space="0" w:color="auto"/>
      </w:divBdr>
    </w:div>
    <w:div w:id="2024045014">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29140703">
      <w:bodyDiv w:val="1"/>
      <w:marLeft w:val="0"/>
      <w:marRight w:val="0"/>
      <w:marTop w:val="0"/>
      <w:marBottom w:val="0"/>
      <w:divBdr>
        <w:top w:val="none" w:sz="0" w:space="0" w:color="auto"/>
        <w:left w:val="none" w:sz="0" w:space="0" w:color="auto"/>
        <w:bottom w:val="none" w:sz="0" w:space="0" w:color="auto"/>
        <w:right w:val="none" w:sz="0" w:space="0" w:color="auto"/>
      </w:divBdr>
    </w:div>
    <w:div w:id="2031835392">
      <w:bodyDiv w:val="1"/>
      <w:marLeft w:val="0"/>
      <w:marRight w:val="0"/>
      <w:marTop w:val="0"/>
      <w:marBottom w:val="0"/>
      <w:divBdr>
        <w:top w:val="none" w:sz="0" w:space="0" w:color="auto"/>
        <w:left w:val="none" w:sz="0" w:space="0" w:color="auto"/>
        <w:bottom w:val="none" w:sz="0" w:space="0" w:color="auto"/>
        <w:right w:val="none" w:sz="0" w:space="0" w:color="auto"/>
      </w:divBdr>
      <w:divsChild>
        <w:div w:id="784038880">
          <w:marLeft w:val="360"/>
          <w:marRight w:val="0"/>
          <w:marTop w:val="200"/>
          <w:marBottom w:val="0"/>
          <w:divBdr>
            <w:top w:val="none" w:sz="0" w:space="0" w:color="auto"/>
            <w:left w:val="none" w:sz="0" w:space="0" w:color="auto"/>
            <w:bottom w:val="none" w:sz="0" w:space="0" w:color="auto"/>
            <w:right w:val="none" w:sz="0" w:space="0" w:color="auto"/>
          </w:divBdr>
        </w:div>
        <w:div w:id="839000540">
          <w:marLeft w:val="1080"/>
          <w:marRight w:val="0"/>
          <w:marTop w:val="100"/>
          <w:marBottom w:val="0"/>
          <w:divBdr>
            <w:top w:val="none" w:sz="0" w:space="0" w:color="auto"/>
            <w:left w:val="none" w:sz="0" w:space="0" w:color="auto"/>
            <w:bottom w:val="none" w:sz="0" w:space="0" w:color="auto"/>
            <w:right w:val="none" w:sz="0" w:space="0" w:color="auto"/>
          </w:divBdr>
        </w:div>
        <w:div w:id="869875467">
          <w:marLeft w:val="360"/>
          <w:marRight w:val="0"/>
          <w:marTop w:val="200"/>
          <w:marBottom w:val="0"/>
          <w:divBdr>
            <w:top w:val="none" w:sz="0" w:space="0" w:color="auto"/>
            <w:left w:val="none" w:sz="0" w:space="0" w:color="auto"/>
            <w:bottom w:val="none" w:sz="0" w:space="0" w:color="auto"/>
            <w:right w:val="none" w:sz="0" w:space="0" w:color="auto"/>
          </w:divBdr>
        </w:div>
        <w:div w:id="888107097">
          <w:marLeft w:val="1080"/>
          <w:marRight w:val="0"/>
          <w:marTop w:val="100"/>
          <w:marBottom w:val="0"/>
          <w:divBdr>
            <w:top w:val="none" w:sz="0" w:space="0" w:color="auto"/>
            <w:left w:val="none" w:sz="0" w:space="0" w:color="auto"/>
            <w:bottom w:val="none" w:sz="0" w:space="0" w:color="auto"/>
            <w:right w:val="none" w:sz="0" w:space="0" w:color="auto"/>
          </w:divBdr>
        </w:div>
        <w:div w:id="1346401254">
          <w:marLeft w:val="1080"/>
          <w:marRight w:val="0"/>
          <w:marTop w:val="100"/>
          <w:marBottom w:val="0"/>
          <w:divBdr>
            <w:top w:val="none" w:sz="0" w:space="0" w:color="auto"/>
            <w:left w:val="none" w:sz="0" w:space="0" w:color="auto"/>
            <w:bottom w:val="none" w:sz="0" w:space="0" w:color="auto"/>
            <w:right w:val="none" w:sz="0" w:space="0" w:color="auto"/>
          </w:divBdr>
        </w:div>
        <w:div w:id="1400590368">
          <w:marLeft w:val="360"/>
          <w:marRight w:val="0"/>
          <w:marTop w:val="200"/>
          <w:marBottom w:val="0"/>
          <w:divBdr>
            <w:top w:val="none" w:sz="0" w:space="0" w:color="auto"/>
            <w:left w:val="none" w:sz="0" w:space="0" w:color="auto"/>
            <w:bottom w:val="none" w:sz="0" w:space="0" w:color="auto"/>
            <w:right w:val="none" w:sz="0" w:space="0" w:color="auto"/>
          </w:divBdr>
        </w:div>
        <w:div w:id="1618217236">
          <w:marLeft w:val="360"/>
          <w:marRight w:val="0"/>
          <w:marTop w:val="200"/>
          <w:marBottom w:val="0"/>
          <w:divBdr>
            <w:top w:val="none" w:sz="0" w:space="0" w:color="auto"/>
            <w:left w:val="none" w:sz="0" w:space="0" w:color="auto"/>
            <w:bottom w:val="none" w:sz="0" w:space="0" w:color="auto"/>
            <w:right w:val="none" w:sz="0" w:space="0" w:color="auto"/>
          </w:divBdr>
        </w:div>
      </w:divsChild>
    </w:div>
    <w:div w:id="2035960426">
      <w:bodyDiv w:val="1"/>
      <w:marLeft w:val="0"/>
      <w:marRight w:val="0"/>
      <w:marTop w:val="0"/>
      <w:marBottom w:val="0"/>
      <w:divBdr>
        <w:top w:val="none" w:sz="0" w:space="0" w:color="auto"/>
        <w:left w:val="none" w:sz="0" w:space="0" w:color="auto"/>
        <w:bottom w:val="none" w:sz="0" w:space="0" w:color="auto"/>
        <w:right w:val="none" w:sz="0" w:space="0" w:color="auto"/>
      </w:divBdr>
    </w:div>
    <w:div w:id="2039619224">
      <w:bodyDiv w:val="1"/>
      <w:marLeft w:val="0"/>
      <w:marRight w:val="0"/>
      <w:marTop w:val="0"/>
      <w:marBottom w:val="0"/>
      <w:divBdr>
        <w:top w:val="none" w:sz="0" w:space="0" w:color="auto"/>
        <w:left w:val="none" w:sz="0" w:space="0" w:color="auto"/>
        <w:bottom w:val="none" w:sz="0" w:space="0" w:color="auto"/>
        <w:right w:val="none" w:sz="0" w:space="0" w:color="auto"/>
      </w:divBdr>
      <w:divsChild>
        <w:div w:id="159350563">
          <w:marLeft w:val="274"/>
          <w:marRight w:val="0"/>
          <w:marTop w:val="0"/>
          <w:marBottom w:val="0"/>
          <w:divBdr>
            <w:top w:val="none" w:sz="0" w:space="0" w:color="auto"/>
            <w:left w:val="none" w:sz="0" w:space="0" w:color="auto"/>
            <w:bottom w:val="none" w:sz="0" w:space="0" w:color="auto"/>
            <w:right w:val="none" w:sz="0" w:space="0" w:color="auto"/>
          </w:divBdr>
        </w:div>
        <w:div w:id="558440045">
          <w:marLeft w:val="274"/>
          <w:marRight w:val="0"/>
          <w:marTop w:val="0"/>
          <w:marBottom w:val="0"/>
          <w:divBdr>
            <w:top w:val="none" w:sz="0" w:space="0" w:color="auto"/>
            <w:left w:val="none" w:sz="0" w:space="0" w:color="auto"/>
            <w:bottom w:val="none" w:sz="0" w:space="0" w:color="auto"/>
            <w:right w:val="none" w:sz="0" w:space="0" w:color="auto"/>
          </w:divBdr>
        </w:div>
        <w:div w:id="1409184216">
          <w:marLeft w:val="274"/>
          <w:marRight w:val="0"/>
          <w:marTop w:val="0"/>
          <w:marBottom w:val="0"/>
          <w:divBdr>
            <w:top w:val="none" w:sz="0" w:space="0" w:color="auto"/>
            <w:left w:val="none" w:sz="0" w:space="0" w:color="auto"/>
            <w:bottom w:val="none" w:sz="0" w:space="0" w:color="auto"/>
            <w:right w:val="none" w:sz="0" w:space="0" w:color="auto"/>
          </w:divBdr>
        </w:div>
        <w:div w:id="1949507877">
          <w:marLeft w:val="274"/>
          <w:marRight w:val="0"/>
          <w:marTop w:val="0"/>
          <w:marBottom w:val="0"/>
          <w:divBdr>
            <w:top w:val="none" w:sz="0" w:space="0" w:color="auto"/>
            <w:left w:val="none" w:sz="0" w:space="0" w:color="auto"/>
            <w:bottom w:val="none" w:sz="0" w:space="0" w:color="auto"/>
            <w:right w:val="none" w:sz="0" w:space="0" w:color="auto"/>
          </w:divBdr>
        </w:div>
        <w:div w:id="1979530102">
          <w:marLeft w:val="274"/>
          <w:marRight w:val="0"/>
          <w:marTop w:val="0"/>
          <w:marBottom w:val="0"/>
          <w:divBdr>
            <w:top w:val="none" w:sz="0" w:space="0" w:color="auto"/>
            <w:left w:val="none" w:sz="0" w:space="0" w:color="auto"/>
            <w:bottom w:val="none" w:sz="0" w:space="0" w:color="auto"/>
            <w:right w:val="none" w:sz="0" w:space="0" w:color="auto"/>
          </w:divBdr>
        </w:div>
      </w:divsChild>
    </w:div>
    <w:div w:id="2040274204">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52339594">
      <w:bodyDiv w:val="1"/>
      <w:marLeft w:val="0"/>
      <w:marRight w:val="0"/>
      <w:marTop w:val="0"/>
      <w:marBottom w:val="0"/>
      <w:divBdr>
        <w:top w:val="none" w:sz="0" w:space="0" w:color="auto"/>
        <w:left w:val="none" w:sz="0" w:space="0" w:color="auto"/>
        <w:bottom w:val="none" w:sz="0" w:space="0" w:color="auto"/>
        <w:right w:val="none" w:sz="0" w:space="0" w:color="auto"/>
      </w:divBdr>
    </w:div>
    <w:div w:id="2055084228">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718236">
      <w:bodyDiv w:val="1"/>
      <w:marLeft w:val="0"/>
      <w:marRight w:val="0"/>
      <w:marTop w:val="0"/>
      <w:marBottom w:val="0"/>
      <w:divBdr>
        <w:top w:val="none" w:sz="0" w:space="0" w:color="auto"/>
        <w:left w:val="none" w:sz="0" w:space="0" w:color="auto"/>
        <w:bottom w:val="none" w:sz="0" w:space="0" w:color="auto"/>
        <w:right w:val="none" w:sz="0" w:space="0" w:color="auto"/>
      </w:divBdr>
      <w:divsChild>
        <w:div w:id="431323581">
          <w:marLeft w:val="1080"/>
          <w:marRight w:val="0"/>
          <w:marTop w:val="100"/>
          <w:marBottom w:val="0"/>
          <w:divBdr>
            <w:top w:val="none" w:sz="0" w:space="0" w:color="auto"/>
            <w:left w:val="none" w:sz="0" w:space="0" w:color="auto"/>
            <w:bottom w:val="none" w:sz="0" w:space="0" w:color="auto"/>
            <w:right w:val="none" w:sz="0" w:space="0" w:color="auto"/>
          </w:divBdr>
        </w:div>
        <w:div w:id="734012025">
          <w:marLeft w:val="360"/>
          <w:marRight w:val="0"/>
          <w:marTop w:val="200"/>
          <w:marBottom w:val="0"/>
          <w:divBdr>
            <w:top w:val="none" w:sz="0" w:space="0" w:color="auto"/>
            <w:left w:val="none" w:sz="0" w:space="0" w:color="auto"/>
            <w:bottom w:val="none" w:sz="0" w:space="0" w:color="auto"/>
            <w:right w:val="none" w:sz="0" w:space="0" w:color="auto"/>
          </w:divBdr>
        </w:div>
        <w:div w:id="740952819">
          <w:marLeft w:val="1080"/>
          <w:marRight w:val="0"/>
          <w:marTop w:val="100"/>
          <w:marBottom w:val="0"/>
          <w:divBdr>
            <w:top w:val="none" w:sz="0" w:space="0" w:color="auto"/>
            <w:left w:val="none" w:sz="0" w:space="0" w:color="auto"/>
            <w:bottom w:val="none" w:sz="0" w:space="0" w:color="auto"/>
            <w:right w:val="none" w:sz="0" w:space="0" w:color="auto"/>
          </w:divBdr>
        </w:div>
        <w:div w:id="876310583">
          <w:marLeft w:val="1080"/>
          <w:marRight w:val="0"/>
          <w:marTop w:val="100"/>
          <w:marBottom w:val="0"/>
          <w:divBdr>
            <w:top w:val="none" w:sz="0" w:space="0" w:color="auto"/>
            <w:left w:val="none" w:sz="0" w:space="0" w:color="auto"/>
            <w:bottom w:val="none" w:sz="0" w:space="0" w:color="auto"/>
            <w:right w:val="none" w:sz="0" w:space="0" w:color="auto"/>
          </w:divBdr>
        </w:div>
        <w:div w:id="973873371">
          <w:marLeft w:val="360"/>
          <w:marRight w:val="0"/>
          <w:marTop w:val="200"/>
          <w:marBottom w:val="0"/>
          <w:divBdr>
            <w:top w:val="none" w:sz="0" w:space="0" w:color="auto"/>
            <w:left w:val="none" w:sz="0" w:space="0" w:color="auto"/>
            <w:bottom w:val="none" w:sz="0" w:space="0" w:color="auto"/>
            <w:right w:val="none" w:sz="0" w:space="0" w:color="auto"/>
          </w:divBdr>
        </w:div>
        <w:div w:id="988048494">
          <w:marLeft w:val="1080"/>
          <w:marRight w:val="0"/>
          <w:marTop w:val="100"/>
          <w:marBottom w:val="0"/>
          <w:divBdr>
            <w:top w:val="none" w:sz="0" w:space="0" w:color="auto"/>
            <w:left w:val="none" w:sz="0" w:space="0" w:color="auto"/>
            <w:bottom w:val="none" w:sz="0" w:space="0" w:color="auto"/>
            <w:right w:val="none" w:sz="0" w:space="0" w:color="auto"/>
          </w:divBdr>
        </w:div>
        <w:div w:id="1262254181">
          <w:marLeft w:val="1080"/>
          <w:marRight w:val="0"/>
          <w:marTop w:val="100"/>
          <w:marBottom w:val="0"/>
          <w:divBdr>
            <w:top w:val="none" w:sz="0" w:space="0" w:color="auto"/>
            <w:left w:val="none" w:sz="0" w:space="0" w:color="auto"/>
            <w:bottom w:val="none" w:sz="0" w:space="0" w:color="auto"/>
            <w:right w:val="none" w:sz="0" w:space="0" w:color="auto"/>
          </w:divBdr>
        </w:div>
        <w:div w:id="1458448945">
          <w:marLeft w:val="1800"/>
          <w:marRight w:val="0"/>
          <w:marTop w:val="100"/>
          <w:marBottom w:val="0"/>
          <w:divBdr>
            <w:top w:val="none" w:sz="0" w:space="0" w:color="auto"/>
            <w:left w:val="none" w:sz="0" w:space="0" w:color="auto"/>
            <w:bottom w:val="none" w:sz="0" w:space="0" w:color="auto"/>
            <w:right w:val="none" w:sz="0" w:space="0" w:color="auto"/>
          </w:divBdr>
        </w:div>
        <w:div w:id="1564637090">
          <w:marLeft w:val="1080"/>
          <w:marRight w:val="0"/>
          <w:marTop w:val="100"/>
          <w:marBottom w:val="0"/>
          <w:divBdr>
            <w:top w:val="none" w:sz="0" w:space="0" w:color="auto"/>
            <w:left w:val="none" w:sz="0" w:space="0" w:color="auto"/>
            <w:bottom w:val="none" w:sz="0" w:space="0" w:color="auto"/>
            <w:right w:val="none" w:sz="0" w:space="0" w:color="auto"/>
          </w:divBdr>
        </w:div>
        <w:div w:id="1611934355">
          <w:marLeft w:val="1080"/>
          <w:marRight w:val="0"/>
          <w:marTop w:val="100"/>
          <w:marBottom w:val="0"/>
          <w:divBdr>
            <w:top w:val="none" w:sz="0" w:space="0" w:color="auto"/>
            <w:left w:val="none" w:sz="0" w:space="0" w:color="auto"/>
            <w:bottom w:val="none" w:sz="0" w:space="0" w:color="auto"/>
            <w:right w:val="none" w:sz="0" w:space="0" w:color="auto"/>
          </w:divBdr>
        </w:div>
        <w:div w:id="1649821016">
          <w:marLeft w:val="1800"/>
          <w:marRight w:val="0"/>
          <w:marTop w:val="100"/>
          <w:marBottom w:val="0"/>
          <w:divBdr>
            <w:top w:val="none" w:sz="0" w:space="0" w:color="auto"/>
            <w:left w:val="none" w:sz="0" w:space="0" w:color="auto"/>
            <w:bottom w:val="none" w:sz="0" w:space="0" w:color="auto"/>
            <w:right w:val="none" w:sz="0" w:space="0" w:color="auto"/>
          </w:divBdr>
        </w:div>
        <w:div w:id="1863978131">
          <w:marLeft w:val="1080"/>
          <w:marRight w:val="0"/>
          <w:marTop w:val="100"/>
          <w:marBottom w:val="0"/>
          <w:divBdr>
            <w:top w:val="none" w:sz="0" w:space="0" w:color="auto"/>
            <w:left w:val="none" w:sz="0" w:space="0" w:color="auto"/>
            <w:bottom w:val="none" w:sz="0" w:space="0" w:color="auto"/>
            <w:right w:val="none" w:sz="0" w:space="0" w:color="auto"/>
          </w:divBdr>
        </w:div>
        <w:div w:id="1878814411">
          <w:marLeft w:val="1080"/>
          <w:marRight w:val="0"/>
          <w:marTop w:val="100"/>
          <w:marBottom w:val="0"/>
          <w:divBdr>
            <w:top w:val="none" w:sz="0" w:space="0" w:color="auto"/>
            <w:left w:val="none" w:sz="0" w:space="0" w:color="auto"/>
            <w:bottom w:val="none" w:sz="0" w:space="0" w:color="auto"/>
            <w:right w:val="none" w:sz="0" w:space="0" w:color="auto"/>
          </w:divBdr>
        </w:div>
        <w:div w:id="2005860418">
          <w:marLeft w:val="360"/>
          <w:marRight w:val="0"/>
          <w:marTop w:val="200"/>
          <w:marBottom w:val="0"/>
          <w:divBdr>
            <w:top w:val="none" w:sz="0" w:space="0" w:color="auto"/>
            <w:left w:val="none" w:sz="0" w:space="0" w:color="auto"/>
            <w:bottom w:val="none" w:sz="0" w:space="0" w:color="auto"/>
            <w:right w:val="none" w:sz="0" w:space="0" w:color="auto"/>
          </w:divBdr>
        </w:div>
        <w:div w:id="2125953792">
          <w:marLeft w:val="1080"/>
          <w:marRight w:val="0"/>
          <w:marTop w:val="100"/>
          <w:marBottom w:val="0"/>
          <w:divBdr>
            <w:top w:val="none" w:sz="0" w:space="0" w:color="auto"/>
            <w:left w:val="none" w:sz="0" w:space="0" w:color="auto"/>
            <w:bottom w:val="none" w:sz="0" w:space="0" w:color="auto"/>
            <w:right w:val="none" w:sz="0" w:space="0" w:color="auto"/>
          </w:divBdr>
        </w:div>
      </w:divsChild>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2536690">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077893463">
      <w:bodyDiv w:val="1"/>
      <w:marLeft w:val="0"/>
      <w:marRight w:val="0"/>
      <w:marTop w:val="0"/>
      <w:marBottom w:val="0"/>
      <w:divBdr>
        <w:top w:val="none" w:sz="0" w:space="0" w:color="auto"/>
        <w:left w:val="none" w:sz="0" w:space="0" w:color="auto"/>
        <w:bottom w:val="none" w:sz="0" w:space="0" w:color="auto"/>
        <w:right w:val="none" w:sz="0" w:space="0" w:color="auto"/>
      </w:divBdr>
    </w:div>
    <w:div w:id="2083486356">
      <w:bodyDiv w:val="1"/>
      <w:marLeft w:val="0"/>
      <w:marRight w:val="0"/>
      <w:marTop w:val="0"/>
      <w:marBottom w:val="0"/>
      <w:divBdr>
        <w:top w:val="none" w:sz="0" w:space="0" w:color="auto"/>
        <w:left w:val="none" w:sz="0" w:space="0" w:color="auto"/>
        <w:bottom w:val="none" w:sz="0" w:space="0" w:color="auto"/>
        <w:right w:val="none" w:sz="0" w:space="0" w:color="auto"/>
      </w:divBdr>
      <w:divsChild>
        <w:div w:id="32197295">
          <w:marLeft w:val="274"/>
          <w:marRight w:val="0"/>
          <w:marTop w:val="0"/>
          <w:marBottom w:val="0"/>
          <w:divBdr>
            <w:top w:val="none" w:sz="0" w:space="0" w:color="auto"/>
            <w:left w:val="none" w:sz="0" w:space="0" w:color="auto"/>
            <w:bottom w:val="none" w:sz="0" w:space="0" w:color="auto"/>
            <w:right w:val="none" w:sz="0" w:space="0" w:color="auto"/>
          </w:divBdr>
        </w:div>
        <w:div w:id="708723743">
          <w:marLeft w:val="274"/>
          <w:marRight w:val="0"/>
          <w:marTop w:val="0"/>
          <w:marBottom w:val="0"/>
          <w:divBdr>
            <w:top w:val="none" w:sz="0" w:space="0" w:color="auto"/>
            <w:left w:val="none" w:sz="0" w:space="0" w:color="auto"/>
            <w:bottom w:val="none" w:sz="0" w:space="0" w:color="auto"/>
            <w:right w:val="none" w:sz="0" w:space="0" w:color="auto"/>
          </w:divBdr>
        </w:div>
        <w:div w:id="948196110">
          <w:marLeft w:val="274"/>
          <w:marRight w:val="0"/>
          <w:marTop w:val="0"/>
          <w:marBottom w:val="0"/>
          <w:divBdr>
            <w:top w:val="none" w:sz="0" w:space="0" w:color="auto"/>
            <w:left w:val="none" w:sz="0" w:space="0" w:color="auto"/>
            <w:bottom w:val="none" w:sz="0" w:space="0" w:color="auto"/>
            <w:right w:val="none" w:sz="0" w:space="0" w:color="auto"/>
          </w:divBdr>
        </w:div>
        <w:div w:id="1134132500">
          <w:marLeft w:val="274"/>
          <w:marRight w:val="0"/>
          <w:marTop w:val="0"/>
          <w:marBottom w:val="0"/>
          <w:divBdr>
            <w:top w:val="none" w:sz="0" w:space="0" w:color="auto"/>
            <w:left w:val="none" w:sz="0" w:space="0" w:color="auto"/>
            <w:bottom w:val="none" w:sz="0" w:space="0" w:color="auto"/>
            <w:right w:val="none" w:sz="0" w:space="0" w:color="auto"/>
          </w:divBdr>
        </w:div>
        <w:div w:id="1852526244">
          <w:marLeft w:val="274"/>
          <w:marRight w:val="0"/>
          <w:marTop w:val="0"/>
          <w:marBottom w:val="0"/>
          <w:divBdr>
            <w:top w:val="none" w:sz="0" w:space="0" w:color="auto"/>
            <w:left w:val="none" w:sz="0" w:space="0" w:color="auto"/>
            <w:bottom w:val="none" w:sz="0" w:space="0" w:color="auto"/>
            <w:right w:val="none" w:sz="0" w:space="0" w:color="auto"/>
          </w:divBdr>
        </w:div>
      </w:divsChild>
    </w:div>
    <w:div w:id="2088794983">
      <w:bodyDiv w:val="1"/>
      <w:marLeft w:val="0"/>
      <w:marRight w:val="0"/>
      <w:marTop w:val="0"/>
      <w:marBottom w:val="0"/>
      <w:divBdr>
        <w:top w:val="none" w:sz="0" w:space="0" w:color="auto"/>
        <w:left w:val="none" w:sz="0" w:space="0" w:color="auto"/>
        <w:bottom w:val="none" w:sz="0" w:space="0" w:color="auto"/>
        <w:right w:val="none" w:sz="0" w:space="0" w:color="auto"/>
      </w:divBdr>
    </w:div>
    <w:div w:id="2093700127">
      <w:bodyDiv w:val="1"/>
      <w:marLeft w:val="0"/>
      <w:marRight w:val="0"/>
      <w:marTop w:val="0"/>
      <w:marBottom w:val="0"/>
      <w:divBdr>
        <w:top w:val="none" w:sz="0" w:space="0" w:color="auto"/>
        <w:left w:val="none" w:sz="0" w:space="0" w:color="auto"/>
        <w:bottom w:val="none" w:sz="0" w:space="0" w:color="auto"/>
        <w:right w:val="none" w:sz="0" w:space="0" w:color="auto"/>
      </w:divBdr>
    </w:div>
    <w:div w:id="2125886138">
      <w:bodyDiv w:val="1"/>
      <w:marLeft w:val="0"/>
      <w:marRight w:val="0"/>
      <w:marTop w:val="0"/>
      <w:marBottom w:val="0"/>
      <w:divBdr>
        <w:top w:val="none" w:sz="0" w:space="0" w:color="auto"/>
        <w:left w:val="none" w:sz="0" w:space="0" w:color="auto"/>
        <w:bottom w:val="none" w:sz="0" w:space="0" w:color="auto"/>
        <w:right w:val="none" w:sz="0" w:space="0" w:color="auto"/>
      </w:divBdr>
      <w:divsChild>
        <w:div w:id="167065295">
          <w:marLeft w:val="1166"/>
          <w:marRight w:val="0"/>
          <w:marTop w:val="96"/>
          <w:marBottom w:val="0"/>
          <w:divBdr>
            <w:top w:val="none" w:sz="0" w:space="0" w:color="auto"/>
            <w:left w:val="none" w:sz="0" w:space="0" w:color="auto"/>
            <w:bottom w:val="none" w:sz="0" w:space="0" w:color="auto"/>
            <w:right w:val="none" w:sz="0" w:space="0" w:color="auto"/>
          </w:divBdr>
        </w:div>
        <w:div w:id="550463782">
          <w:marLeft w:val="1166"/>
          <w:marRight w:val="0"/>
          <w:marTop w:val="96"/>
          <w:marBottom w:val="0"/>
          <w:divBdr>
            <w:top w:val="none" w:sz="0" w:space="0" w:color="auto"/>
            <w:left w:val="none" w:sz="0" w:space="0" w:color="auto"/>
            <w:bottom w:val="none" w:sz="0" w:space="0" w:color="auto"/>
            <w:right w:val="none" w:sz="0" w:space="0" w:color="auto"/>
          </w:divBdr>
        </w:div>
        <w:div w:id="553390713">
          <w:marLeft w:val="1166"/>
          <w:marRight w:val="0"/>
          <w:marTop w:val="91"/>
          <w:marBottom w:val="0"/>
          <w:divBdr>
            <w:top w:val="none" w:sz="0" w:space="0" w:color="auto"/>
            <w:left w:val="none" w:sz="0" w:space="0" w:color="auto"/>
            <w:bottom w:val="none" w:sz="0" w:space="0" w:color="auto"/>
            <w:right w:val="none" w:sz="0" w:space="0" w:color="auto"/>
          </w:divBdr>
        </w:div>
        <w:div w:id="944732830">
          <w:marLeft w:val="1166"/>
          <w:marRight w:val="0"/>
          <w:marTop w:val="91"/>
          <w:marBottom w:val="0"/>
          <w:divBdr>
            <w:top w:val="none" w:sz="0" w:space="0" w:color="auto"/>
            <w:left w:val="none" w:sz="0" w:space="0" w:color="auto"/>
            <w:bottom w:val="none" w:sz="0" w:space="0" w:color="auto"/>
            <w:right w:val="none" w:sz="0" w:space="0" w:color="auto"/>
          </w:divBdr>
        </w:div>
        <w:div w:id="1276905561">
          <w:marLeft w:val="547"/>
          <w:marRight w:val="0"/>
          <w:marTop w:val="106"/>
          <w:marBottom w:val="0"/>
          <w:divBdr>
            <w:top w:val="none" w:sz="0" w:space="0" w:color="auto"/>
            <w:left w:val="none" w:sz="0" w:space="0" w:color="auto"/>
            <w:bottom w:val="none" w:sz="0" w:space="0" w:color="auto"/>
            <w:right w:val="none" w:sz="0" w:space="0" w:color="auto"/>
          </w:divBdr>
        </w:div>
        <w:div w:id="1322809404">
          <w:marLeft w:val="547"/>
          <w:marRight w:val="0"/>
          <w:marTop w:val="106"/>
          <w:marBottom w:val="0"/>
          <w:divBdr>
            <w:top w:val="none" w:sz="0" w:space="0" w:color="auto"/>
            <w:left w:val="none" w:sz="0" w:space="0" w:color="auto"/>
            <w:bottom w:val="none" w:sz="0" w:space="0" w:color="auto"/>
            <w:right w:val="none" w:sz="0" w:space="0" w:color="auto"/>
          </w:divBdr>
        </w:div>
        <w:div w:id="1776515497">
          <w:marLeft w:val="1166"/>
          <w:marRight w:val="0"/>
          <w:marTop w:val="96"/>
          <w:marBottom w:val="0"/>
          <w:divBdr>
            <w:top w:val="none" w:sz="0" w:space="0" w:color="auto"/>
            <w:left w:val="none" w:sz="0" w:space="0" w:color="auto"/>
            <w:bottom w:val="none" w:sz="0" w:space="0" w:color="auto"/>
            <w:right w:val="none" w:sz="0" w:space="0" w:color="auto"/>
          </w:divBdr>
        </w:div>
        <w:div w:id="2067024432">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6C6CB0-4ACD-4CCB-98B2-EA47E11436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45</TotalTime>
  <Pages>3</Pages>
  <Words>1111</Words>
  <Characters>6339</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RAN4 RF Contribution</vt:lpstr>
    </vt:vector>
  </TitlesOfParts>
  <Company>Skyworks solution</Company>
  <LinksUpToDate>false</LinksUpToDate>
  <CharactersWithSpaces>7436</CharactersWithSpaces>
  <SharedDoc>false</SharedDoc>
  <HyperlinkBase/>
  <HLinks>
    <vt:vector size="6" baseType="variant">
      <vt:variant>
        <vt:i4>7012432</vt:i4>
      </vt:variant>
      <vt:variant>
        <vt:i4>0</vt:i4>
      </vt:variant>
      <vt:variant>
        <vt:i4>0</vt:i4>
      </vt:variant>
      <vt:variant>
        <vt:i4>5</vt:i4>
      </vt:variant>
      <vt:variant>
        <vt:lpwstr>https://portal.etsi.org/webapp/MeetingCalendar/MeetingDetails.asp?m_id=18779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Skyworks solution;Laurent Noel</dc:creator>
  <cp:lastModifiedBy>Skyworks</cp:lastModifiedBy>
  <cp:revision>5</cp:revision>
  <cp:lastPrinted>2010-01-07T15:23:00Z</cp:lastPrinted>
  <dcterms:created xsi:type="dcterms:W3CDTF">2022-09-30T21:33:00Z</dcterms:created>
  <dcterms:modified xsi:type="dcterms:W3CDTF">2022-09-30T23:32:00Z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